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JSZC-320500-JZCG-G2025-0625</w:t>
      </w:r>
      <w:r/>
    </w:p>
    <w:p>
      <w:pPr>
        <w:ind w:left="1842"/>
        <w:jc w:val="left"/>
        <w:spacing w:line="480" w:lineRule="auto"/>
        <w:rPr>
          <w:rFonts w:ascii="宋体" w:hAnsi="宋体"/>
          <w:b/>
          <w:sz w:val="32"/>
        </w:rPr>
      </w:pPr>
      <w:r>
        <w:rPr>
          <w:rFonts w:hint="eastAsia" w:ascii="宋体" w:hAnsi="宋体"/>
          <w:b/>
          <w:sz w:val="32"/>
        </w:rPr>
        <w:t xml:space="preserve">采购单位：苏州工业职业技术学院</w:t>
      </w:r>
      <w:r/>
    </w:p>
    <w:p>
      <w:pPr>
        <w:ind w:left="1842"/>
        <w:jc w:val="left"/>
        <w:spacing w:line="480" w:lineRule="auto"/>
        <w:rPr>
          <w:rFonts w:ascii="宋体" w:hAnsi="宋体"/>
          <w:b/>
          <w:sz w:val="32"/>
        </w:rPr>
      </w:pPr>
      <w:r>
        <w:rPr>
          <w:rFonts w:hint="eastAsia" w:ascii="宋体" w:hAnsi="宋体"/>
          <w:b/>
          <w:sz w:val="32"/>
        </w:rPr>
        <w:t xml:space="preserve">项目名称：苏州工业职业技术学院开放型区域产教融合实践中心</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11</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hyperlink w:tooltip="#_Toc105397776" w:anchor="_Toc105397776" w:history="1">
        <w:r>
          <w:rPr>
            <w:rStyle w:val="910"/>
            <w:rFonts w:ascii="宋体" w:hAnsi="宋体" w:cs="Calibri"/>
            <w:bCs/>
            <w:caps/>
            <w:color w:val="auto"/>
            <w:sz w:val="32"/>
            <w:szCs w:val="32"/>
          </w:rPr>
          <w:t xml:space="preserve">第一章 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5</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7" w:anchor="_Toc105397777" w:history="1">
        <w:r>
          <w:rPr>
            <w:rStyle w:val="910"/>
            <w:rFonts w:ascii="宋体" w:hAnsi="宋体" w:cs="Calibri"/>
            <w:bCs/>
            <w:caps/>
            <w:color w:val="auto"/>
            <w:sz w:val="32"/>
            <w:szCs w:val="32"/>
          </w:rPr>
          <w:t xml:space="preserve">第二章 投标人须知</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_Toc105397777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8</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8" w:anchor="_Toc105397778" w:history="1">
        <w:r>
          <w:rPr>
            <w:rStyle w:val="910"/>
            <w:rFonts w:ascii="宋体" w:hAnsi="宋体" w:cs="Calibri"/>
            <w:bCs/>
            <w:caps/>
            <w:color w:val="auto"/>
            <w:sz w:val="32"/>
            <w:szCs w:val="32"/>
          </w:rPr>
          <w:t xml:space="preserve">第三章 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20</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3" w:anchor="_Toc105397793" w:history="1">
        <w:r>
          <w:rPr>
            <w:rStyle w:val="910"/>
            <w:rFonts w:ascii="宋体" w:hAnsi="宋体" w:cs="Calibri"/>
            <w:bCs/>
            <w:caps/>
            <w:color w:val="auto"/>
            <w:sz w:val="32"/>
            <w:szCs w:val="32"/>
          </w:rPr>
          <w:t xml:space="preserve">第四章 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33</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4" w:anchor="_Toc105397794" w:history="1">
        <w:r>
          <w:rPr>
            <w:rStyle w:val="910"/>
            <w:rFonts w:ascii="宋体" w:hAnsi="宋体" w:cs="Calibri"/>
            <w:bCs/>
            <w:caps/>
            <w:color w:val="auto"/>
            <w:sz w:val="32"/>
            <w:szCs w:val="32"/>
          </w:rPr>
          <w:t xml:space="preserve">第五章 合同及主要条款</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_Toc105397794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42</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5" w:anchor="_Toc105397795" w:history="1">
        <w:r>
          <w:rPr>
            <w:rStyle w:val="910"/>
            <w:rFonts w:ascii="宋体" w:hAnsi="宋体" w:cs="Calibri"/>
            <w:bCs/>
            <w:caps/>
            <w:color w:val="auto"/>
            <w:sz w:val="32"/>
            <w:szCs w:val="32"/>
          </w:rPr>
          <w:t xml:space="preserve">第六章 评标办法和评分标准</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_Toc105397795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ascii="宋体" w:hAnsi="宋体" w:cs="Calibri"/>
            <w:bCs/>
            <w:caps/>
            <w:color w:val="auto"/>
            <w:sz w:val="32"/>
            <w:szCs w:val="32"/>
          </w:rPr>
          <w:t xml:space="preserve">49</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6" w:leader="dot"/>
        </w:tabs>
        <w:rPr>
          <w:rFonts w:ascii="宋体" w:hAnsi="宋体"/>
          <w:sz w:val="32"/>
          <w:szCs w:val="32"/>
        </w:rPr>
        <w:outlineLvl w:val="9"/>
      </w:pPr>
      <w:r>
        <w:rPr>
          <w:rStyle w:val="910"/>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JSZC-320500-JZCG-G2025-0625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苏州工业职业技术学院开放型区域产教融合实践中心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联系人：严工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联系人：程磊</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13812676723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w:t>
            </w:r>
            <w:r>
              <w:rPr>
                <w:rFonts w:hint="eastAsia" w:ascii="宋体" w:hAnsi="宋体"/>
                <w:sz w:val="21"/>
                <w:szCs w:val="21"/>
              </w:rPr>
              <w:t xml:space="preserve">六</w:t>
            </w:r>
            <w:r>
              <w:rPr>
                <w:rFonts w:hint="eastAsia" w:ascii="宋体" w:hAnsi="宋体"/>
                <w:sz w:val="21"/>
                <w:szCs w:val="21"/>
              </w:rPr>
              <w:t xml:space="preserve">）法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5"/>
        <w:ind w:left="431" w:firstLine="17"/>
        <w:jc w:val="center"/>
        <w:spacing w:before="0" w:after="0" w:line="360" w:lineRule="auto"/>
        <w:rPr>
          <w:rStyle w:val="97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苏州工业职业技术学院开放型区域产教融合实践中心</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12月11日09点30分</w:t>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cs="Times New Roman"/>
          <w:sz w:val="21"/>
          <w:szCs w:val="21"/>
        </w:rPr>
        <w:t xml:space="preserve">JSZC-320500-JZCG-G2025-0625</w:t>
      </w:r>
      <w:r/>
    </w:p>
    <w:p>
      <w:pPr>
        <w:pStyle w:val="863"/>
        <w:ind w:left="0" w:firstLine="420"/>
        <w:spacing w:line="360" w:lineRule="auto"/>
        <w:rPr>
          <w:rFonts w:ascii="宋体" w:hAnsi="宋体"/>
          <w:sz w:val="21"/>
          <w:szCs w:val="21"/>
        </w:rPr>
      </w:pPr>
      <w:r>
        <w:rPr>
          <w:rFonts w:hint="eastAsia" w:ascii="宋体" w:hAnsi="宋体"/>
          <w:sz w:val="21"/>
          <w:szCs w:val="21"/>
        </w:rPr>
        <w:t xml:space="preserve">2.项目名称：苏州工业职业技术学院开放型区域产教融合实践中心</w:t>
      </w:r>
      <w:r/>
    </w:p>
    <w:p>
      <w:pPr>
        <w:pStyle w:val="8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3"/>
        <w:ind w:left="0" w:firstLine="420"/>
        <w:spacing w:line="360" w:lineRule="auto"/>
        <w:rPr>
          <w:rFonts w:ascii="宋体" w:hAnsi="宋体"/>
          <w:sz w:val="21"/>
          <w:szCs w:val="21"/>
        </w:rPr>
      </w:pPr>
      <w:r>
        <w:rPr>
          <w:rFonts w:hint="eastAsia" w:ascii="宋体" w:hAnsi="宋体"/>
          <w:sz w:val="21"/>
          <w:szCs w:val="21"/>
        </w:rPr>
        <w:t xml:space="preserve">4.预算金额：人民币壹佰零玖万元整（￥1</w:t>
      </w:r>
      <w:r>
        <w:rPr>
          <w:rFonts w:ascii="宋体" w:hAnsi="宋体"/>
          <w:sz w:val="21"/>
          <w:szCs w:val="21"/>
        </w:rPr>
        <w:t xml:space="preserve">,090,000.00</w:t>
      </w:r>
      <w:r>
        <w:rPr>
          <w:rFonts w:hint="eastAsia" w:ascii="宋体" w:hAnsi="宋体"/>
          <w:sz w:val="21"/>
          <w:szCs w:val="21"/>
        </w:rPr>
        <w:t xml:space="preserve">元）</w:t>
      </w:r>
      <w:r/>
    </w:p>
    <w:p>
      <w:pPr>
        <w:pStyle w:val="863"/>
        <w:ind w:left="0" w:firstLine="420"/>
        <w:spacing w:line="360" w:lineRule="auto"/>
        <w:rPr>
          <w:rFonts w:ascii="宋体" w:hAnsi="宋体"/>
          <w:sz w:val="21"/>
          <w:szCs w:val="21"/>
        </w:rPr>
      </w:pPr>
      <w:r>
        <w:rPr>
          <w:rFonts w:hint="eastAsia" w:ascii="宋体" w:hAnsi="宋体"/>
          <w:sz w:val="21"/>
          <w:szCs w:val="21"/>
        </w:rPr>
        <w:t xml:space="preserve">5.最高限价：人民币壹佰零玖万元整（￥1</w:t>
      </w:r>
      <w:r>
        <w:rPr>
          <w:rFonts w:ascii="宋体" w:hAnsi="宋体"/>
          <w:sz w:val="21"/>
          <w:szCs w:val="21"/>
        </w:rPr>
        <w:t xml:space="preserve">,090,000.00</w:t>
      </w:r>
      <w:r>
        <w:rPr>
          <w:rFonts w:hint="eastAsia" w:ascii="宋体" w:hAnsi="宋体"/>
          <w:sz w:val="21"/>
          <w:szCs w:val="21"/>
        </w:rPr>
        <w:t xml:space="preserve">元）</w:t>
      </w:r>
      <w:r/>
    </w:p>
    <w:p>
      <w:pPr>
        <w:pStyle w:val="863"/>
        <w:ind w:left="0" w:firstLine="420"/>
        <w:spacing w:line="360" w:lineRule="auto"/>
        <w:rPr>
          <w:rFonts w:ascii="宋体" w:hAnsi="宋体"/>
          <w:sz w:val="21"/>
          <w:szCs w:val="21"/>
        </w:rPr>
      </w:pPr>
      <w:r>
        <w:rPr>
          <w:rFonts w:hint="eastAsia" w:ascii="宋体" w:hAnsi="宋体"/>
          <w:sz w:val="21"/>
          <w:szCs w:val="21"/>
        </w:rPr>
        <w:t xml:space="preserve">6.合同履行期限：在合同签订并生效后30天内完成供货、安装、调试等，免费质保期2年。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苏州工业职业技术学院的开放型区域产教融合实践中心项目定位于为苏州市乃至长三角地区的集成电路行业提供社会培训服务，包括集成电路企业的员工岗前培训、岗位能力提升培训，来苏就业的大学生实习就业专项培训以及校内学生的基于真实生产环境的识岗和顶岗等。</w:t>
      </w:r>
      <w:r/>
    </w:p>
    <w:p>
      <w:pPr>
        <w:pStyle w:val="863"/>
        <w:ind w:left="0" w:firstLine="420"/>
        <w:spacing w:line="360" w:lineRule="auto"/>
        <w:rPr>
          <w:rFonts w:ascii="宋体" w:hAnsi="宋体"/>
          <w:sz w:val="21"/>
          <w:szCs w:val="21"/>
        </w:rPr>
      </w:pPr>
      <w:r>
        <w:rPr>
          <w:rFonts w:hint="eastAsia" w:ascii="宋体" w:hAnsi="宋体"/>
          <w:sz w:val="21"/>
          <w:szCs w:val="21"/>
        </w:rPr>
        <w:t xml:space="preserve">具体详见招标文件第四章</w:t>
      </w:r>
      <w:r>
        <w:rPr>
          <w:rFonts w:hint="eastAsia" w:ascii="宋体" w:hAnsi="宋体"/>
          <w:sz w:val="21"/>
          <w:szCs w:val="21"/>
        </w:rPr>
        <w:t xml:space="preserve">。</w:t>
      </w:r>
      <w:r/>
    </w:p>
    <w:p>
      <w:pPr>
        <w:pStyle w:val="8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3"/>
        <w:ind w:left="0" w:firstLine="420"/>
        <w:spacing w:line="360" w:lineRule="auto"/>
        <w:rPr>
          <w:rFonts w:ascii="宋体" w:hAnsi="宋体"/>
          <w:sz w:val="21"/>
          <w:szCs w:val="21"/>
        </w:rPr>
      </w:pPr>
      <w:r>
        <w:rPr>
          <w:rFonts w:hint="eastAsia" w:ascii="宋体" w:hAnsi="宋体"/>
          <w:sz w:val="21"/>
          <w:szCs w:val="21"/>
        </w:rPr>
        <w:t xml:space="preserve">3.方式：</w:t>
      </w:r>
      <w:r/>
    </w:p>
    <w:p>
      <w:pPr>
        <w:pStyle w:val="8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w:t>
      </w:r>
      <w:r>
        <w:rPr>
          <w:rFonts w:hint="eastAsia" w:ascii="宋体" w:hAnsi="宋体"/>
          <w:sz w:val="21"/>
          <w:szCs w:val="21"/>
        </w:rPr>
        <w:t xml:space="preserve">0512-69820854；智能客服：登录苏采云系统后，联系系统右下方智能客服图标进行咨询。</w:t>
      </w:r>
      <w:r/>
    </w:p>
    <w:p>
      <w:pPr>
        <w:pStyle w:val="8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ascii="宋体" w:hAnsi="宋体" w:cs="Times New Roman"/>
          <w:sz w:val="21"/>
          <w:szCs w:val="21"/>
          <w:u w:val="single"/>
        </w:rPr>
        <w:t xml:space="preserve">12</w:t>
      </w:r>
      <w:r>
        <w:rPr>
          <w:rFonts w:hint="eastAsia" w:ascii="宋体" w:hAnsi="宋体" w:cs="Times New Roman"/>
          <w:sz w:val="21"/>
          <w:szCs w:val="21"/>
          <w:u w:val="single"/>
        </w:rPr>
        <w:t xml:space="preserve">月</w:t>
      </w:r>
      <w:r>
        <w:rPr>
          <w:rFonts w:ascii="宋体" w:hAnsi="宋体" w:cs="Times New Roman"/>
          <w:sz w:val="21"/>
          <w:szCs w:val="21"/>
          <w:u w:val="single"/>
        </w:rPr>
        <w:t xml:space="preserve">11</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名称：苏州工业职业技术学院</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863"/>
        <w:ind w:left="0" w:firstLine="420"/>
        <w:spacing w:line="360" w:lineRule="auto"/>
        <w:rPr>
          <w:rFonts w:ascii="宋体" w:hAnsi="宋体"/>
          <w:sz w:val="21"/>
          <w:szCs w:val="21"/>
        </w:rPr>
      </w:pPr>
      <w:r>
        <w:rPr>
          <w:rFonts w:hint="eastAsia" w:ascii="宋体" w:hAnsi="宋体"/>
          <w:sz w:val="21"/>
          <w:szCs w:val="21"/>
        </w:rPr>
        <w:t xml:space="preserve">联系人：程磊</w:t>
      </w:r>
      <w:r/>
    </w:p>
    <w:p>
      <w:pPr>
        <w:pStyle w:val="863"/>
        <w:ind w:left="0" w:firstLine="420"/>
        <w:spacing w:line="360" w:lineRule="auto"/>
        <w:rPr>
          <w:rFonts w:ascii="宋体" w:hAnsi="宋体"/>
          <w:sz w:val="21"/>
          <w:szCs w:val="21"/>
        </w:rPr>
      </w:pPr>
      <w:r>
        <w:rPr>
          <w:rFonts w:hint="eastAsia" w:ascii="宋体" w:hAnsi="宋体"/>
          <w:sz w:val="21"/>
          <w:szCs w:val="21"/>
        </w:rPr>
        <w:t xml:space="preserve">联系电话：13812676723 </w:t>
      </w:r>
      <w:r/>
    </w:p>
    <w:p>
      <w:pPr>
        <w:pStyle w:val="8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8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3"/>
        <w:ind w:left="0" w:firstLine="420"/>
        <w:spacing w:line="360" w:lineRule="auto"/>
        <w:rPr>
          <w:rFonts w:ascii="宋体" w:hAnsi="宋体"/>
          <w:sz w:val="21"/>
          <w:szCs w:val="21"/>
        </w:rPr>
      </w:pPr>
      <w:r>
        <w:rPr>
          <w:rFonts w:hint="eastAsia" w:ascii="宋体" w:hAnsi="宋体"/>
          <w:sz w:val="21"/>
          <w:szCs w:val="21"/>
        </w:rPr>
        <w:t xml:space="preserve">项目联系人：严工</w:t>
      </w:r>
      <w:r/>
    </w:p>
    <w:p>
      <w:pPr>
        <w:pStyle w:val="863"/>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512-69820896</w:t>
      </w:r>
      <w:r>
        <w:rPr>
          <w:rFonts w:hint="eastAsia" w:ascii="宋体" w:hAnsi="宋体"/>
          <w:sz w:val="21"/>
          <w:szCs w:val="21"/>
        </w:rPr>
        <w:t xml:space="preserve">、6</w:t>
      </w:r>
      <w:r>
        <w:rPr>
          <w:rFonts w:ascii="宋体" w:hAnsi="宋体"/>
          <w:sz w:val="21"/>
          <w:szCs w:val="21"/>
        </w:rPr>
        <w:t xml:space="preserve">9820921</w:t>
      </w:r>
      <w:r/>
    </w:p>
    <w:p>
      <w:pPr>
        <w:pStyle w:val="857"/>
        <w:ind w:left="0" w:firstLine="0"/>
      </w:pPr>
      <w:r>
        <w:br w:type="page" w:clear="all"/>
      </w:r>
      <w:r/>
    </w:p>
    <w:p>
      <w:pPr>
        <w:pStyle w:val="845"/>
        <w:ind w:left="0" w:firstLine="0"/>
        <w:jc w:val="center"/>
        <w:rPr>
          <w:rFonts w:ascii="宋体" w:hAnsi="宋体"/>
          <w:b/>
          <w:sz w:val="44"/>
          <w:szCs w:val="22"/>
        </w:rPr>
      </w:pPr>
      <w:r/>
      <w:bookmarkStart w:id="8" w:name="_Toc2412"/>
      <w:r/>
      <w:bookmarkStart w:id="9" w:name="_Toc105397777"/>
      <w:r/>
      <w:bookmarkStart w:id="10"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1" w:name="投标人须知"/>
      <w:r/>
      <w:bookmarkEnd w:id="11"/>
      <w:r>
        <w:rPr>
          <w:rFonts w:ascii="宋体" w:hAnsi="宋体"/>
          <w:b/>
          <w:sz w:val="44"/>
          <w:szCs w:val="22"/>
        </w:rPr>
        <w:t xml:space="preserve">投标人须知</w:t>
      </w:r>
      <w:bookmarkEnd w:id="8"/>
      <w:r/>
      <w:bookmarkEnd w:id="9"/>
      <w:r/>
      <w:bookmarkEnd w:id="10"/>
      <w:r/>
      <w:r/>
    </w:p>
    <w:p>
      <w:pPr>
        <w:pStyle w:val="863"/>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863"/>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1.说明</w:t>
      </w:r>
      <w:bookmarkEnd w:id="14"/>
      <w:r/>
      <w:r/>
    </w:p>
    <w:p>
      <w:pPr>
        <w:pStyle w:val="8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3"/>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2.词语释义</w:t>
      </w:r>
      <w:bookmarkEnd w:id="15"/>
      <w:r/>
      <w:r/>
    </w:p>
    <w:p>
      <w:pPr>
        <w:pStyle w:val="8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3"/>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3350"/>
      <w:r/>
      <w:bookmarkStart w:id="17" w:name="_Toc14976"/>
      <w:r/>
      <w:r/>
    </w:p>
    <w:p>
      <w:pPr>
        <w:pStyle w:val="863"/>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8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8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3"/>
        <w:ind w:left="0" w:firstLine="420"/>
        <w:spacing w:line="360" w:lineRule="auto"/>
        <w:rPr>
          <w:rFonts w:ascii="宋体" w:hAnsi="宋体"/>
          <w:sz w:val="21"/>
          <w:szCs w:val="21"/>
        </w:rPr>
      </w:pPr>
      <w:r/>
      <w:bookmarkStart w:id="20" w:name="_Toc16745"/>
      <w:r/>
      <w:bookmarkStart w:id="21"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3"/>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3"/>
        <w:ind w:left="0" w:firstLine="422"/>
        <w:spacing w:line="360" w:lineRule="auto"/>
        <w:rPr>
          <w:rFonts w:ascii="宋体" w:hAnsi="宋体"/>
          <w:b/>
          <w:sz w:val="21"/>
          <w:szCs w:val="21"/>
        </w:rPr>
      </w:pPr>
      <w:r/>
      <w:bookmarkStart w:id="22" w:name="OLE_LINK22"/>
      <w:r/>
      <w:bookmarkStart w:id="23" w:name="OLE_LINK32"/>
      <w:r/>
      <w:bookmarkStart w:id="24" w:name="OLE_LINK33"/>
      <w:r/>
      <w:bookmarkStart w:id="25" w:name="OLE_LINK35"/>
      <w:r>
        <w:rPr>
          <w:rFonts w:hint="eastAsia" w:ascii="宋体" w:hAnsi="宋体"/>
          <w:b/>
          <w:sz w:val="21"/>
          <w:szCs w:val="21"/>
        </w:rPr>
        <w:t xml:space="preserve">因业务办公地点搬迁，请供应商按照以下联系</w:t>
      </w:r>
      <w:r>
        <w:rPr>
          <w:rFonts w:hint="eastAsia" w:ascii="宋体" w:hAnsi="宋体"/>
          <w:b/>
          <w:sz w:val="21"/>
          <w:szCs w:val="21"/>
        </w:rPr>
        <w:t xml:space="preserve">电话</w:t>
      </w:r>
      <w:r>
        <w:rPr>
          <w:rFonts w:hint="eastAsia" w:ascii="宋体" w:hAnsi="宋体"/>
          <w:b/>
          <w:sz w:val="21"/>
          <w:szCs w:val="21"/>
        </w:rPr>
        <w:t xml:space="preserve">及地址送达或邮寄质疑函。</w:t>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2025年11月27</w:t>
      </w:r>
      <w:r>
        <w:rPr>
          <w:rFonts w:hint="eastAsia" w:ascii="宋体" w:hAnsi="宋体"/>
          <w:b/>
          <w:sz w:val="21"/>
          <w:szCs w:val="21"/>
        </w:rPr>
        <w:t xml:space="preserve">日之前</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联系申话</w:t>
      </w:r>
      <w:r>
        <w:rPr>
          <w:rFonts w:hint="eastAsia" w:ascii="宋体" w:hAnsi="宋体"/>
          <w:b/>
          <w:sz w:val="21"/>
          <w:szCs w:val="21"/>
        </w:rPr>
        <w:t xml:space="preserve">：</w:t>
      </w:r>
      <w:r>
        <w:rPr>
          <w:rFonts w:hint="eastAsia" w:ascii="宋体" w:hAnsi="宋体"/>
          <w:b/>
          <w:sz w:val="21"/>
          <w:szCs w:val="21"/>
        </w:rPr>
        <w:t xml:space="preserve">0512-69820894</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苏州市姑苏区平泷路251号城市生活广场西侧裙楼四楼4006室。</w:t>
      </w:r>
      <w:r/>
    </w:p>
    <w:p>
      <w:pPr>
        <w:pStyle w:val="863"/>
        <w:ind w:left="0" w:firstLine="422"/>
        <w:spacing w:line="360" w:lineRule="auto"/>
        <w:rPr>
          <w:rFonts w:ascii="宋体" w:hAnsi="宋体"/>
          <w:b/>
          <w:sz w:val="21"/>
          <w:szCs w:val="21"/>
        </w:rPr>
      </w:pPr>
      <w:r>
        <w:rPr>
          <w:rFonts w:hint="eastAsia" w:ascii="宋体" w:hAnsi="宋体"/>
          <w:b/>
          <w:sz w:val="21"/>
          <w:szCs w:val="21"/>
        </w:rPr>
        <w:t xml:space="preserve">（2）</w:t>
      </w:r>
      <w:r>
        <w:rPr>
          <w:rFonts w:hint="eastAsia" w:ascii="宋体" w:hAnsi="宋体"/>
          <w:b/>
          <w:sz w:val="21"/>
          <w:szCs w:val="21"/>
        </w:rPr>
        <w:t xml:space="preserve">2025年11月27日</w:t>
      </w:r>
      <w:r>
        <w:rPr>
          <w:rFonts w:hint="eastAsia" w:ascii="宋体" w:hAnsi="宋体"/>
          <w:b/>
          <w:sz w:val="21"/>
          <w:szCs w:val="21"/>
        </w:rPr>
        <w:t xml:space="preserve">（</w:t>
      </w:r>
      <w:r>
        <w:rPr>
          <w:rFonts w:hint="eastAsia" w:ascii="宋体" w:hAnsi="宋体"/>
          <w:b/>
          <w:sz w:val="21"/>
          <w:szCs w:val="21"/>
        </w:rPr>
        <w:t xml:space="preserve">含</w:t>
      </w:r>
      <w:r>
        <w:rPr>
          <w:rFonts w:hint="eastAsia" w:ascii="宋体" w:hAnsi="宋体"/>
          <w:b/>
          <w:sz w:val="21"/>
          <w:szCs w:val="21"/>
        </w:rPr>
        <w:t xml:space="preserve">）</w:t>
      </w:r>
      <w:r>
        <w:rPr>
          <w:rFonts w:hint="eastAsia" w:ascii="宋体" w:hAnsi="宋体"/>
          <w:b/>
          <w:sz w:val="21"/>
          <w:szCs w:val="21"/>
        </w:rPr>
        <w:t xml:space="preserve">之后</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苏州高新区邓尉路105号狮山科技馆7楼集采业务办公室。</w:t>
      </w:r>
      <w:bookmarkEnd w:id="22"/>
      <w:bookmarkEnd w:id="23"/>
      <w:bookmarkEnd w:id="24"/>
      <w:bookmarkEnd w:id="25"/>
      <w:r/>
    </w:p>
    <w:p>
      <w:pPr>
        <w:pStyle w:val="8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w:t>
      </w:r>
      <w:r>
        <w:rPr>
          <w:rFonts w:hint="eastAsia" w:ascii="宋体" w:hAnsi="宋体"/>
          <w:sz w:val="21"/>
          <w:szCs w:val="21"/>
        </w:rPr>
        <w:t xml:space="preserve">，并保证所提供全部资料的真实性，以使其投标对招标文件作出实质性响应</w:t>
      </w:r>
      <w:r>
        <w:rPr>
          <w:rFonts w:hint="eastAsia" w:ascii="宋体" w:hAnsi="宋体"/>
          <w:sz w:val="21"/>
          <w:szCs w:val="21"/>
        </w:rPr>
        <w:t xml:space="preserve">，否则，其投标可能被拒绝。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6" w:name="_Toc31150"/>
      <w:r/>
      <w:bookmarkStart w:id="27"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6"/>
      <w:bookmarkEnd w:id="27"/>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w:t>
      </w:r>
      <w:r>
        <w:rPr>
          <w:rFonts w:hint="eastAsia" w:ascii="宋体" w:hAnsi="宋体" w:cs="宋体"/>
          <w:color w:val="000000" w:themeColor="text1"/>
          <w:sz w:val="21"/>
          <w:szCs w:val="21"/>
        </w:rPr>
        <w:t xml:space="preserve">在投标截止时间前制作并上传电子投标文件。</w:t>
      </w:r>
      <w:r/>
    </w:p>
    <w:p>
      <w:pPr>
        <w:pStyle w:val="8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8" w:name="_Toc22837"/>
      <w:r/>
      <w:bookmarkStart w:id="29"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8"/>
      <w:r/>
      <w:bookmarkEnd w:id="29"/>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left="0" w:firstLine="422"/>
        <w:spacing w:line="360" w:lineRule="auto"/>
        <w:rPr>
          <w:rFonts w:ascii="宋体" w:hAnsi="宋体" w:cs="宋体"/>
          <w:b/>
          <w:color w:val="000000" w:themeColor="text1"/>
          <w:sz w:val="21"/>
          <w:szCs w:val="21"/>
        </w:rPr>
      </w:pPr>
      <w:r/>
      <w:bookmarkStart w:id="30" w:name="OLE_LINK20"/>
      <w:r/>
      <w:bookmarkStart w:id="31"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2" w:name="OLE_LINK5"/>
      <w:r/>
      <w:bookmarkStart w:id="33" w:name="OLE_LINK6"/>
      <w:r>
        <w:rPr>
          <w:rFonts w:hint="eastAsia" w:ascii="宋体" w:hAnsi="宋体" w:cs="宋体"/>
          <w:b/>
          <w:color w:val="000000" w:themeColor="text1"/>
          <w:sz w:val="21"/>
          <w:szCs w:val="21"/>
          <w:lang w:val="en-US"/>
        </w:rPr>
        <w:t xml:space="preserve">评标</w:t>
      </w:r>
      <w:bookmarkEnd w:id="32"/>
      <w:r/>
      <w:bookmarkEnd w:id="33"/>
      <w:r>
        <w:rPr>
          <w:rFonts w:hint="eastAsia" w:ascii="宋体" w:hAnsi="宋体" w:cs="宋体"/>
          <w:b/>
          <w:color w:val="000000" w:themeColor="text1"/>
          <w:sz w:val="21"/>
          <w:szCs w:val="21"/>
          <w:lang w:val="en-US"/>
        </w:rPr>
        <w:t xml:space="preserve">委员会应当启动异常低价投标审查程序：</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w:t>
      </w:r>
      <w:r>
        <w:rPr>
          <w:rFonts w:hint="eastAsia" w:ascii="宋体" w:hAnsi="宋体" w:cs="宋体"/>
          <w:b/>
          <w:color w:val="000000" w:themeColor="text1"/>
          <w:sz w:val="21"/>
          <w:szCs w:val="21"/>
          <w:lang w:val="en-US"/>
        </w:rPr>
        <w:t xml:space="preserve">的，即投标</w:t>
      </w:r>
      <w:r>
        <w:rPr>
          <w:rFonts w:hint="eastAsia" w:ascii="宋体" w:hAnsi="宋体" w:cs="宋体"/>
          <w:b/>
          <w:color w:val="000000" w:themeColor="text1"/>
          <w:sz w:val="21"/>
          <w:szCs w:val="21"/>
          <w:lang w:val="en-US"/>
        </w:rPr>
        <w:t xml:space="preserve">报价&lt;采购项目最高限价×45%；</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79"/>
        <w:ind w:left="0" w:firstLine="422"/>
        <w:spacing w:line="360" w:lineRule="auto"/>
        <w:rPr>
          <w:rFonts w:ascii="宋体" w:hAnsi="宋体" w:cs="宋体"/>
          <w:b/>
          <w:color w:val="000000" w:themeColor="text1"/>
          <w:sz w:val="21"/>
          <w:szCs w:val="21"/>
          <w:lang w:val="en-US"/>
        </w:rPr>
      </w:pPr>
      <w:r/>
      <w:bookmarkStart w:id="34" w:name="OLE_LINK3"/>
      <w:r/>
      <w:bookmarkStart w:id="35"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36" w:name="OLE_LINK1"/>
      <w:r/>
      <w:bookmarkStart w:id="37" w:name="OLE_LINK2"/>
      <w:r>
        <w:rPr>
          <w:rFonts w:hint="eastAsia" w:ascii="宋体" w:hAnsi="宋体" w:cs="宋体"/>
          <w:b/>
          <w:color w:val="000000" w:themeColor="text1"/>
          <w:sz w:val="21"/>
          <w:szCs w:val="21"/>
          <w:lang w:val="en-US"/>
        </w:rPr>
        <w:t xml:space="preserve">评标委员会</w:t>
      </w:r>
      <w:bookmarkEnd w:id="36"/>
      <w:r/>
      <w:bookmarkEnd w:id="37"/>
      <w:r>
        <w:rPr>
          <w:rFonts w:hint="eastAsia" w:ascii="宋体" w:hAnsi="宋体"/>
          <w:b/>
          <w:color w:val="000000" w:themeColor="text1"/>
          <w:sz w:val="21"/>
          <w:szCs w:val="21"/>
        </w:rPr>
        <w:t xml:space="preserve">应当要求相关供应商在评标现场合理的时间内，提供项目具体成本测算等与报价合理性相关的书面说明及相关证明材料</w:t>
      </w:r>
      <w:bookmarkStart w:id="38" w:name="OLE_LINK9"/>
      <w:r/>
      <w:bookmarkStart w:id="39" w:name="OLE_LINK10"/>
      <w:r>
        <w:rPr>
          <w:rFonts w:hint="eastAsia" w:ascii="宋体" w:hAnsi="宋体"/>
          <w:b/>
          <w:color w:val="000000" w:themeColor="text1"/>
          <w:sz w:val="21"/>
          <w:szCs w:val="21"/>
        </w:rPr>
        <w:t xml:space="preserve">，</w:t>
      </w:r>
      <w:bookmarkEnd w:id="38"/>
      <w:r/>
      <w:bookmarkEnd w:id="39"/>
      <w:r>
        <w:rPr>
          <w:rFonts w:hint="eastAsia" w:ascii="宋体" w:hAnsi="宋体"/>
          <w:b/>
          <w:color w:val="000000" w:themeColor="text1"/>
          <w:sz w:val="21"/>
          <w:szCs w:val="21"/>
        </w:rPr>
        <w:t xml:space="preserve">对投标价格作出解释，由</w:t>
      </w:r>
      <w:r>
        <w:rPr>
          <w:rFonts w:hint="eastAsia" w:ascii="宋体" w:hAnsi="宋体" w:cs="宋体"/>
          <w:b/>
          <w:color w:val="000000" w:themeColor="text1"/>
          <w:sz w:val="21"/>
          <w:szCs w:val="21"/>
          <w:lang w:val="en-US"/>
        </w:rPr>
        <w:t xml:space="preserve">评标委员会</w:t>
      </w:r>
      <w:r>
        <w:rPr>
          <w:rFonts w:hint="eastAsia" w:ascii="宋体" w:hAnsi="宋体"/>
          <w:b/>
          <w:color w:val="000000" w:themeColor="text1"/>
          <w:sz w:val="21"/>
          <w:szCs w:val="21"/>
        </w:rPr>
        <w:t xml:space="preserve">结合同类产品在主要电商平台的价格、该行业当地</w:t>
      </w:r>
      <w:bookmarkStart w:id="40" w:name="OLE_LINK7"/>
      <w:r/>
      <w:bookmarkStart w:id="41" w:name="OLE_LINK8"/>
      <w:r>
        <w:rPr>
          <w:rFonts w:hint="eastAsia" w:ascii="宋体" w:hAnsi="宋体"/>
          <w:b/>
          <w:color w:val="000000" w:themeColor="text1"/>
          <w:sz w:val="21"/>
          <w:szCs w:val="21"/>
        </w:rPr>
        <w:t xml:space="preserve">薪资</w:t>
      </w:r>
      <w:bookmarkEnd w:id="40"/>
      <w:r/>
      <w:bookmarkEnd w:id="41"/>
      <w:r>
        <w:rPr>
          <w:rFonts w:hint="eastAsia" w:ascii="宋体" w:hAnsi="宋体"/>
          <w:b/>
          <w:color w:val="000000" w:themeColor="text1"/>
          <w:sz w:val="21"/>
          <w:szCs w:val="21"/>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34"/>
      <w:r/>
      <w:bookmarkEnd w:id="35"/>
      <w:r/>
      <w:bookmarkEnd w:id="30"/>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1"/>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8442"/>
      <w:r/>
      <w:bookmarkStart w:id="43" w:name="_Toc19501"/>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2"/>
      <w:r/>
      <w:bookmarkEnd w:id="43"/>
      <w:r/>
      <w:r/>
    </w:p>
    <w:p>
      <w:pPr>
        <w:pStyle w:val="10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21029"/>
      <w:r/>
      <w:bookmarkStart w:id="45" w:name="_Toc8186"/>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4"/>
      <w:r/>
      <w:bookmarkEnd w:id="45"/>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845"/>
        <w:ind w:left="0" w:firstLine="0"/>
        <w:jc w:val="center"/>
        <w:rPr>
          <w:rFonts w:ascii="宋体" w:hAnsi="宋体"/>
          <w:sz w:val="21"/>
          <w:szCs w:val="21"/>
          <w:lang w:val="zh-CN"/>
        </w:rPr>
      </w:pPr>
      <w:r/>
      <w:bookmarkStart w:id="46" w:name="_Toc105397778"/>
      <w:r/>
      <w:bookmarkStart w:id="47" w:name="_Toc24711"/>
      <w:r/>
      <w:bookmarkStart w:id="48" w:name="_Toc7264"/>
      <w:r>
        <w:rPr>
          <w:rFonts w:hint="eastAsia" w:ascii="宋体" w:hAnsi="宋体"/>
          <w:b/>
          <w:sz w:val="44"/>
          <w:szCs w:val="22"/>
        </w:rPr>
        <w:br w:type="page" w:clear="all"/>
      </w:r>
      <w:r>
        <w:rPr>
          <w:rFonts w:hint="eastAsia" w:ascii="宋体" w:hAnsi="宋体"/>
          <w:b/>
          <w:sz w:val="44"/>
          <w:szCs w:val="22"/>
        </w:rPr>
        <w:t xml:space="preserve">第三章  </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ascii="宋体" w:hAnsi="宋体"/>
          <w:b/>
          <w:sz w:val="21"/>
          <w:szCs w:val="21"/>
        </w:rPr>
      </w:pPr>
      <w:r>
        <w:rPr>
          <w:rFonts w:ascii="宋体" w:hAnsi="宋体"/>
          <w:b/>
          <w:sz w:val="21"/>
          <w:szCs w:val="21"/>
        </w:rPr>
        <w:t xml:space="preserve">说明：</w:t>
      </w:r>
      <w:r/>
    </w:p>
    <w:p>
      <w:pPr>
        <w:pStyle w:val="1079"/>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0" w:name="_Toc105397779"/>
      <w:r/>
      <w:bookmarkStart w:id="51" w:name="_Toc3821"/>
      <w:r/>
      <w:bookmarkStart w:id="52" w:name="_Toc71810480"/>
      <w:r/>
      <w:bookmarkStart w:id="53" w:name="_Toc17036"/>
      <w:r>
        <w:rPr>
          <w:rFonts w:hint="eastAsia" w:ascii="宋体" w:hAnsi="宋体"/>
          <w:b/>
          <w:sz w:val="21"/>
          <w:szCs w:val="21"/>
        </w:rPr>
        <w:t xml:space="preserve">附件1.投标函</w:t>
      </w:r>
      <w:bookmarkEnd w:id="50"/>
      <w:r/>
      <w:bookmarkEnd w:id="51"/>
      <w:r/>
      <w:bookmarkEnd w:id="52"/>
      <w:r/>
      <w:bookmarkEnd w:id="53"/>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4" w:name="_Toc105397780"/>
      <w:r/>
      <w:bookmarkStart w:id="55"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4"/>
      <w:r/>
      <w:bookmarkEnd w:id="55"/>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6" w:name="TBR"/>
      <w:r/>
      <w:bookmarkEnd w:id="56"/>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7" w:name="XMBH"/>
      <w:r/>
      <w:bookmarkEnd w:id="57"/>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8" w:name="FBH"/>
      <w:r/>
      <w:bookmarkEnd w:id="5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9" w:name="XMMC"/>
            <w:r/>
            <w:bookmarkEnd w:id="5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0" w:name="JEXX"/>
            <w:r/>
            <w:bookmarkEnd w:id="60"/>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1" w:name="JEDX"/>
            <w:r/>
            <w:bookmarkEnd w:id="61"/>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2" w:name="NF"/>
      <w:r/>
      <w:bookmarkEnd w:id="62"/>
      <w:r>
        <w:rPr>
          <w:rFonts w:hint="eastAsia" w:ascii="宋体" w:hAnsi="宋体"/>
          <w:sz w:val="21"/>
          <w:szCs w:val="21"/>
        </w:rPr>
        <w:t xml:space="preserve"> 年 </w:t>
      </w:r>
      <w:bookmarkStart w:id="63" w:name="YF"/>
      <w:r/>
      <w:bookmarkEnd w:id="63"/>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4" w:name="RI"/>
      <w:r/>
      <w:bookmarkEnd w:id="64"/>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65" w:name="_Toc7945"/>
      <w:r/>
      <w:bookmarkStart w:id="66" w:name="_Toc241"/>
      <w:r/>
      <w:bookmarkStart w:id="67"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8" w:name="_Toc105397781"/>
      <w:r>
        <w:rPr>
          <w:rFonts w:ascii="宋体" w:hAnsi="宋体"/>
          <w:b/>
          <w:sz w:val="21"/>
          <w:szCs w:val="21"/>
        </w:rPr>
        <w:t xml:space="preserve">附件3</w:t>
      </w:r>
      <w:bookmarkEnd w:id="65"/>
      <w:r/>
      <w:bookmarkEnd w:id="66"/>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1"/>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57"/>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57"/>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04"/>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9" w:name="_Toc71810483"/>
      <w:r/>
      <w:bookmarkStart w:id="70"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05397783"/>
      <w:r/>
      <w:bookmarkStart w:id="72" w:name="_Toc21574"/>
      <w:r/>
      <w:bookmarkStart w:id="73" w:name="_Toc19621"/>
      <w:r/>
      <w:bookmarkStart w:id="74"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苏州工业职业技术学院开放型区域产教融合实践中心</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firstLine="420"/>
        <w:spacing w:line="480" w:lineRule="exact"/>
        <w:rPr>
          <w:rFonts w:ascii="宋体" w:hAnsi="宋体"/>
          <w:sz w:val="21"/>
          <w:szCs w:val="21"/>
        </w:rPr>
      </w:pPr>
      <w:r>
        <w:rPr>
          <w:rFonts w:ascii="宋体" w:hAnsi="宋体"/>
          <w:sz w:val="21"/>
          <w:szCs w:val="21"/>
        </w:rPr>
      </w:r>
      <w:r/>
    </w:p>
    <w:p>
      <w:pPr>
        <w:ind w:left="0"/>
        <w:jc w:val="left"/>
        <w:spacing w:line="480" w:lineRule="exact"/>
        <w:rPr>
          <w:rFonts w:ascii="宋体" w:hAnsi="宋体"/>
          <w:sz w:val="21"/>
          <w:szCs w:val="21"/>
        </w:rPr>
      </w:pPr>
      <w:r>
        <w:rPr>
          <w:rFonts w:ascii="宋体" w:hAnsi="宋体"/>
          <w:sz w:val="21"/>
          <w:szCs w:val="21"/>
        </w:rPr>
      </w:r>
      <w:r/>
    </w:p>
    <w:p>
      <w:pPr>
        <w:pStyle w:val="871"/>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7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6"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7" w:name="_Toc3869"/>
      <w:r/>
      <w:bookmarkStart w:id="78" w:name="_Toc32206"/>
      <w:r/>
      <w:bookmarkStart w:id="79"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7"/>
      <w:r/>
      <w:bookmarkEnd w:id="78"/>
      <w:r/>
      <w:bookmarkEnd w:id="79"/>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0" w:name="_Toc71810487"/>
      <w:r/>
      <w:bookmarkStart w:id="81" w:name="_Toc105397785"/>
      <w:r>
        <w:rPr>
          <w:rFonts w:ascii="宋体" w:hAnsi="宋体"/>
          <w:b/>
          <w:sz w:val="21"/>
          <w:szCs w:val="21"/>
        </w:rPr>
        <w:t xml:space="preserve">附件7</w:t>
      </w:r>
      <w:r>
        <w:rPr>
          <w:rFonts w:hint="eastAsia" w:ascii="宋体" w:hAnsi="宋体"/>
          <w:b/>
          <w:sz w:val="21"/>
          <w:szCs w:val="21"/>
        </w:rPr>
        <w:t xml:space="preserve">.</w:t>
      </w:r>
      <w:bookmarkEnd w:id="80"/>
      <w:r>
        <w:rPr>
          <w:rFonts w:hint="eastAsia" w:ascii="宋体" w:hAnsi="宋体"/>
        </w:rPr>
        <w:t xml:space="preserve"> </w:t>
      </w:r>
      <w:bookmarkEnd w:id="81"/>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82" w:name="_Toc31973"/>
      <w:r/>
      <w:bookmarkStart w:id="83"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1"/>
        <w:rPr>
          <w:rFonts w:ascii="宋体" w:hAnsi="宋体"/>
        </w:rPr>
      </w:pPr>
      <w:r>
        <w:rPr>
          <w:rFonts w:ascii="宋体" w:hAnsi="宋体"/>
        </w:rPr>
      </w:r>
      <w:r/>
    </w:p>
    <w:p>
      <w:r/>
      <w:r/>
    </w:p>
    <w:p>
      <w:pPr>
        <w:pStyle w:val="857"/>
      </w:pPr>
      <w:r/>
      <w:r/>
    </w:p>
    <w:p>
      <w:r/>
      <w:r/>
    </w:p>
    <w:p>
      <w:pPr>
        <w:pStyle w:val="871"/>
        <w:ind w:firstLine="0"/>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4" w:name="_Toc105397786"/>
      <w:r>
        <w:rPr>
          <w:rFonts w:ascii="宋体" w:hAnsi="宋体"/>
          <w:b/>
          <w:sz w:val="21"/>
          <w:szCs w:val="21"/>
        </w:rPr>
        <w:t xml:space="preserve">附件8</w:t>
      </w:r>
      <w:r>
        <w:rPr>
          <w:rFonts w:hint="eastAsia" w:ascii="宋体" w:hAnsi="宋体"/>
          <w:b/>
          <w:sz w:val="21"/>
          <w:szCs w:val="21"/>
        </w:rPr>
        <w:t xml:space="preserve">.</w:t>
      </w:r>
      <w:bookmarkEnd w:id="84"/>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85" w:name="_Toc105397787"/>
      <w:r/>
      <w:bookmarkStart w:id="86"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85"/>
      <w:r/>
      <w:bookmarkEnd w:id="8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r/>
      <w:r/>
    </w:p>
    <w:p>
      <w:pPr>
        <w:pStyle w:val="857"/>
      </w:pPr>
      <w:r/>
      <w:r/>
    </w:p>
    <w:p>
      <w:r/>
      <w:r/>
    </w:p>
    <w:p>
      <w:pPr>
        <w:pStyle w:val="857"/>
      </w:pPr>
      <w:r/>
      <w:r/>
    </w:p>
    <w:p>
      <w:r/>
      <w:r/>
    </w:p>
    <w:p>
      <w:pPr>
        <w:pStyle w:val="857"/>
      </w:pPr>
      <w:r/>
      <w:r/>
    </w:p>
    <w:p>
      <w:pPr>
        <w:pStyle w:val="857"/>
      </w:p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87" w:name="_Toc71810490"/>
      <w:r/>
      <w:bookmarkEnd w:id="82"/>
      <w:r/>
      <w:bookmarkEnd w:id="83"/>
      <w:r>
        <w:rPr>
          <w:rFonts w:ascii="宋体" w:hAnsi="宋体"/>
        </w:rPr>
        <w:t xml:space="preserve"> </w:t>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89" w:name="OLE_LINK21"/>
      <w:r/>
      <w:bookmarkStart w:id="90" w:name="OLE_LINK23"/>
      <w:r/>
      <w:bookmarkStart w:id="91" w:name="OLE_LINK24"/>
      <w:r>
        <w:rPr>
          <w:rFonts w:hint="eastAsia" w:ascii="宋体" w:hAnsi="宋体"/>
          <w:b/>
          <w:color w:val="000000" w:themeColor="text1"/>
          <w:sz w:val="21"/>
          <w:szCs w:val="21"/>
          <w:lang w:val="zh-CN"/>
        </w:rPr>
        <w:t xml:space="preserve">备注:根据招标文件第二章“投标人须知”第26.4</w:t>
      </w:r>
      <w:bookmarkStart w:id="92" w:name="OLE_LINK12"/>
      <w:r>
        <w:rPr>
          <w:rFonts w:hint="eastAsia" w:ascii="宋体" w:hAnsi="宋体"/>
          <w:b/>
          <w:color w:val="000000" w:themeColor="text1"/>
          <w:sz w:val="21"/>
          <w:szCs w:val="21"/>
          <w:lang w:val="zh-CN"/>
        </w:rPr>
        <w:t xml:space="preserve">条要求，在评标过程中当出现</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92"/>
      <w:r>
        <w:rPr>
          <w:rFonts w:hint="eastAsia" w:ascii="宋体" w:hAnsi="宋体"/>
          <w:b/>
          <w:color w:val="000000" w:themeColor="text1"/>
          <w:sz w:val="21"/>
          <w:szCs w:val="21"/>
          <w:lang w:val="zh-CN"/>
        </w:rPr>
        <w:t xml:space="preserve">或者评标委员会认定的供应商报价过低、有可能影响产品质量或者不能诚信履约的其他情形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bookmarkStart w:id="93" w:name="OLE_LINK18"/>
      <w:r/>
      <w:bookmarkStart w:id="94" w:name="OLE_LINK19"/>
      <w:r>
        <w:rPr>
          <w:rFonts w:hint="eastAsia" w:ascii="宋体" w:hAnsi="宋体"/>
          <w:b/>
          <w:color w:val="000000" w:themeColor="text1"/>
          <w:sz w:val="21"/>
          <w:szCs w:val="21"/>
          <w:lang w:val="zh-CN"/>
        </w:rPr>
        <w:t xml:space="preserve">评标委员会</w:t>
      </w:r>
      <w:bookmarkEnd w:id="93"/>
      <w:r/>
      <w:bookmarkEnd w:id="94"/>
      <w:r>
        <w:rPr>
          <w:rFonts w:hint="eastAsia" w:ascii="宋体" w:hAnsi="宋体"/>
          <w:b/>
          <w:color w:val="000000" w:themeColor="text1"/>
          <w:sz w:val="21"/>
          <w:szCs w:val="21"/>
          <w:lang w:val="zh-CN"/>
        </w:rPr>
        <w:t xml:space="preserve">应当启动</w:t>
      </w:r>
      <w:r>
        <w:rPr>
          <w:rFonts w:hint="eastAsia" w:ascii="宋体" w:hAnsi="宋体"/>
          <w:b/>
          <w:color w:val="000000" w:themeColor="text1"/>
          <w:sz w:val="21"/>
          <w:szCs w:val="21"/>
          <w:lang w:val="zh-CN"/>
        </w:rPr>
        <w:t xml:space="preserve">异常低价投标审查程序</w:t>
      </w:r>
      <w:r>
        <w:rPr>
          <w:rFonts w:hint="eastAsia" w:ascii="宋体" w:hAnsi="宋体"/>
          <w:b/>
          <w:color w:val="000000" w:themeColor="text1"/>
          <w:sz w:val="21"/>
          <w:szCs w:val="21"/>
          <w:lang w:val="zh-CN"/>
        </w:rPr>
        <w:t xml:space="preserve">。评标委员会</w:t>
      </w:r>
      <w:r>
        <w:rPr>
          <w:rFonts w:hint="eastAsia" w:ascii="宋体" w:hAnsi="宋体"/>
          <w:b/>
          <w:color w:val="000000" w:themeColor="text1"/>
          <w:sz w:val="21"/>
          <w:szCs w:val="21"/>
          <w:lang w:val="zh-CN"/>
        </w:rPr>
        <w:t xml:space="preserve">应当要求投标人出具书面说明及必要的证明材料，对投标价格作出解释。书面说明、证明材料主要是项目具体成本测算等与报价合理性相关的说明、材料</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例如进货合同及发票、往期类似项目合同报价清单、库存清单、仓库照片等，最终以评标委员会具体要求为准</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。投标人不能证明其报价合理性的，评标委员会应当将其作为无效投标处理。</w:t>
      </w:r>
      <w:bookmarkEnd w:id="89"/>
      <w:bookmarkEnd w:id="90"/>
      <w:bookmarkEnd w:id="91"/>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7"/>
        <w:rPr>
          <w:lang w:val="zh-CN"/>
        </w:rPr>
      </w:pPr>
      <w:r>
        <w:rPr>
          <w:lang w:val="zh-CN"/>
        </w:rPr>
      </w:r>
      <w:r/>
    </w:p>
    <w:p>
      <w:pPr>
        <w:rPr>
          <w:lang w:val="zh-CN"/>
        </w:rPr>
      </w:pPr>
      <w:r>
        <w:rPr>
          <w:lang w:val="zh-CN"/>
        </w:rPr>
      </w:r>
      <w:r/>
    </w:p>
    <w:p>
      <w:pPr>
        <w:pStyle w:val="845"/>
        <w:ind w:left="0" w:firstLine="0"/>
        <w:jc w:val="center"/>
        <w:rPr>
          <w:rFonts w:ascii="宋体" w:hAnsi="宋体"/>
          <w:b/>
          <w:sz w:val="44"/>
          <w:szCs w:val="22"/>
        </w:rPr>
      </w:pPr>
      <w:r/>
      <w:bookmarkStart w:id="95" w:name="_Toc105397793"/>
      <w:r/>
      <w:bookmarkStart w:id="96" w:name="_Toc4098"/>
      <w:r/>
      <w:bookmarkStart w:id="97" w:name="_Toc23660"/>
      <w:r>
        <w:rPr>
          <w:rFonts w:hint="eastAsia" w:ascii="宋体" w:hAnsi="宋体"/>
          <w:b/>
          <w:sz w:val="44"/>
          <w:szCs w:val="22"/>
        </w:rPr>
        <w:t xml:space="preserve">第四章  </w:t>
      </w:r>
      <w:bookmarkStart w:id="98" w:name="招标书"/>
      <w:r/>
      <w:bookmarkEnd w:id="98"/>
      <w:r>
        <w:rPr>
          <w:rFonts w:hint="eastAsia" w:ascii="宋体" w:hAnsi="宋体"/>
          <w:b/>
          <w:sz w:val="44"/>
          <w:szCs w:val="22"/>
        </w:rPr>
        <w:t xml:space="preserve">招标书</w:t>
      </w:r>
      <w:bookmarkEnd w:id="95"/>
      <w:r/>
      <w:bookmarkEnd w:id="96"/>
      <w:r/>
      <w:bookmarkEnd w:id="9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苏州工业职业技术学院</w:t>
      </w:r>
      <w:r>
        <w:rPr>
          <w:rFonts w:ascii="宋体" w:hAnsi="宋体"/>
          <w:sz w:val="21"/>
        </w:rPr>
        <w:t xml:space="preserve">的委托，就</w:t>
      </w:r>
      <w:r>
        <w:rPr>
          <w:rFonts w:hint="eastAsia" w:ascii="宋体" w:hAnsi="宋体"/>
          <w:sz w:val="21"/>
          <w:u w:val="single"/>
        </w:rPr>
        <w:t xml:space="preserve">苏州工业职业技术学院开放型区域产教融合实践中心</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cs="Times New Roman"/>
          <w:sz w:val="21"/>
          <w:szCs w:val="21"/>
        </w:rPr>
        <w:t xml:space="preserve">JSZC-320500-JZCG-G2025-0625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二、项目名称：苏州工业职业技术学院开放型区域产教融合实践中心</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人民币壹佰零玖万元整（￥1</w:t>
      </w:r>
      <w:r>
        <w:rPr>
          <w:rFonts w:ascii="宋体" w:hAnsi="宋体"/>
          <w:sz w:val="21"/>
          <w:szCs w:val="21"/>
        </w:rPr>
        <w:t xml:space="preserve">,090,000.00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人民币壹佰零玖万元整（￥1</w:t>
      </w:r>
      <w:r>
        <w:rPr>
          <w:rFonts w:ascii="宋体" w:hAnsi="宋体"/>
          <w:sz w:val="21"/>
          <w:szCs w:val="21"/>
        </w:rPr>
        <w:t xml:space="preserve">,090,000.00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r>
        <w:rPr>
          <w:rFonts w:hint="eastAsia" w:ascii="宋体" w:hAnsi="宋体"/>
          <w:sz w:val="21"/>
          <w:szCs w:val="21"/>
        </w:rPr>
        <w:t xml:space="preserve">在合同签订并生效后30天内完成供货、安装、调试等，免费质保期2年。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（一）项目基本情况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工业职业技术学院的开放型区域产教融合实践中心项目定位于为苏州市乃至长三角地区的集成电路行业提供社会培训服务，包括集成电路企业的员工岗前培训、岗位能力提升培训，来苏就业的大学生实习就业专项培训以及校内学生的基于真实生产环境的识岗和顶岗等。</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（二）采购清单</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6"/>
        <w:gridCol w:w="1276"/>
        <w:gridCol w:w="6945"/>
        <w:gridCol w:w="851"/>
      </w:tblGrid>
      <w:tr>
        <w:trPr>
          <w:jc w:val="center"/>
          <w:trHeight w:val="543"/>
        </w:trPr>
        <w:tc>
          <w:tcPr>
            <w:tcW w:w="84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序号</w:t>
            </w:r>
            <w:r/>
          </w:p>
        </w:tc>
        <w:tc>
          <w:tcPr>
            <w:tcW w:w="127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设备名称</w:t>
            </w:r>
            <w:r/>
          </w:p>
        </w:tc>
        <w:tc>
          <w:tcPr>
            <w:tcW w:w="6945"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参数及技术指标</w:t>
            </w:r>
            <w:r/>
          </w:p>
        </w:tc>
        <w:tc>
          <w:tcPr>
            <w:tcW w:w="851"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数量</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1</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集成电路一体化测试平台</w:t>
            </w:r>
            <w:r/>
          </w:p>
        </w:tc>
        <w:tc>
          <w:tcPr>
            <w:tcW w:w="6945" w:type="dxa"/>
            <w:vAlign w:val="center"/>
            <w:textDirection w:val="lrTb"/>
            <w:noWrap w:val="false"/>
          </w:tcPr>
          <w:p>
            <w:pPr>
              <w:ind w:left="0"/>
              <w:jc w:val="left"/>
              <w:rPr>
                <w:rFonts w:ascii="宋体" w:hAnsi="宋体" w:cs="Times New Roman"/>
                <w:sz w:val="21"/>
                <w:szCs w:val="21"/>
              </w:rPr>
            </w:pPr>
            <w:r>
              <w:rPr>
                <w:rFonts w:hint="eastAsia" w:ascii="宋体" w:hAnsi="宋体"/>
                <w:sz w:val="21"/>
                <w:szCs w:val="21"/>
                <w:lang w:bidi="ar"/>
              </w:rPr>
              <w:t xml:space="preserve">1.整体尺寸不大于40x30x20cm，需至少能够承载7通道全高尺寸PCIe产业级集成电路仿真板卡，每个仿真板卡的尺寸不小于190mm x 97mm，。</w:t>
            </w:r>
            <w:r>
              <w:rPr>
                <w:rFonts w:hint="eastAsia" w:ascii="宋体" w:hAnsi="宋体"/>
                <w:sz w:val="21"/>
                <w:szCs w:val="21"/>
                <w:lang w:bidi="ar"/>
              </w:rPr>
              <w:br/>
              <w:t xml:space="preserve">2.整体液晶屏显示区尺寸不小于16.1寸，分辨率不小于1920*1080。</w:t>
            </w:r>
            <w:r>
              <w:rPr>
                <w:rFonts w:hint="eastAsia" w:ascii="宋体" w:hAnsi="宋体"/>
                <w:sz w:val="21"/>
                <w:szCs w:val="21"/>
                <w:lang w:bidi="ar"/>
              </w:rPr>
              <w:br/>
              <w:t xml:space="preserve">3.需能够支持ATX、MATX、ITX等不同类型的主板要求，并满足常规CPU、CPU风扇、硬盘、内存的装载要求。</w:t>
            </w:r>
            <w:r>
              <w:rPr>
                <w:rFonts w:hint="eastAsia" w:ascii="宋体" w:hAnsi="宋体"/>
                <w:sz w:val="21"/>
                <w:szCs w:val="21"/>
                <w:lang w:bidi="ar"/>
              </w:rPr>
              <w:br/>
              <w:t xml:space="preserve">4.需具有便携功能，具备伸缩把手，可以便携式移动。</w:t>
            </w:r>
            <w:r>
              <w:rPr>
                <w:rFonts w:hint="eastAsia" w:ascii="宋体" w:hAnsi="宋体"/>
                <w:sz w:val="21"/>
                <w:szCs w:val="21"/>
                <w:lang w:bidi="ar"/>
              </w:rPr>
              <w:br/>
              <w:t xml:space="preserve">5.需具备故障提示灯、硬盘提示灯、电源提示灯等三重指示功能。</w:t>
            </w:r>
            <w:r>
              <w:rPr>
                <w:rFonts w:hint="eastAsia" w:ascii="宋体" w:hAnsi="宋体"/>
                <w:sz w:val="21"/>
                <w:szCs w:val="21"/>
                <w:lang w:bidi="ar"/>
              </w:rPr>
              <w:br/>
              <w:t xml:space="preserve">6.需至少包括2个8CM风扇，带安全护网和防尘滤网，满足产业级集成电路仿真板卡的散热需求。</w:t>
            </w:r>
            <w:r>
              <w:rPr>
                <w:rFonts w:hint="eastAsia" w:ascii="宋体" w:hAnsi="宋体"/>
                <w:sz w:val="21"/>
                <w:szCs w:val="21"/>
                <w:lang w:bidi="ar"/>
              </w:rPr>
              <w:br/>
              <w:t xml:space="preserve">7.需兼容FLEX电源，并配备不小于350W功率的电源。</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5套</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2</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先进制造解析仿真虚实联动实景操作板卡</w:t>
            </w:r>
            <w:r/>
          </w:p>
        </w:tc>
        <w:tc>
          <w:tcPr>
            <w:tcW w:w="6945" w:type="dxa"/>
            <w:vAlign w:val="center"/>
            <w:textDirection w:val="lrTb"/>
            <w:noWrap w:val="false"/>
          </w:tcPr>
          <w:p>
            <w:pPr>
              <w:ind w:left="0"/>
              <w:jc w:val="left"/>
              <w:rPr>
                <w:rFonts w:ascii="宋体" w:hAnsi="宋体"/>
                <w:b/>
                <w:sz w:val="21"/>
                <w:szCs w:val="21"/>
                <w:lang w:bidi="ar"/>
              </w:rPr>
            </w:pPr>
            <w:r>
              <w:rPr>
                <w:rFonts w:hint="eastAsia" w:ascii="宋体" w:hAnsi="宋体"/>
                <w:sz w:val="21"/>
                <w:szCs w:val="21"/>
                <w:lang w:bidi="ar"/>
              </w:rPr>
              <w:t xml:space="preserve">●</w:t>
            </w:r>
            <w:r>
              <w:rPr>
                <w:rFonts w:ascii="宋体" w:hAnsi="宋体"/>
                <w:sz w:val="21"/>
                <w:szCs w:val="21"/>
                <w:lang w:bidi="ar"/>
              </w:rPr>
              <w:t xml:space="preserve">1.</w:t>
            </w:r>
            <w:r>
              <w:rPr>
                <w:rFonts w:hint="eastAsia" w:ascii="宋体" w:hAnsi="宋体"/>
                <w:sz w:val="21"/>
                <w:szCs w:val="21"/>
                <w:lang w:bidi="ar"/>
              </w:rPr>
              <w:t xml:space="preserve">主要用于制备线实景操作VR软件的硬件载体和必要的数据输入输出交互硬件平台，是制造实训：芯片工艺制造生产实习的基本硬件组成部分。</w:t>
            </w:r>
            <w:r>
              <w:rPr>
                <w:rFonts w:hint="eastAsia" w:ascii="宋体" w:hAnsi="宋体"/>
                <w:sz w:val="21"/>
                <w:szCs w:val="21"/>
                <w:lang w:bidi="ar"/>
              </w:rPr>
              <w:br/>
              <w:t xml:space="preserve">2. 板卡尺寸不小于190mm x 97mm，接口需满足PCI或PCIeX16设计标准。</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3. 板卡需内嵌制备线实景操作VR软件，通过VR还原真实集成电路制备场景和操作方法。内部场景布置需与当前工业界工艺厂（Foundry）主流场景布置类似（非高校超净间布置方式），内部包含至少19种虚拟设备，并且必须包括EUV光刻机、氧化炉、退火炉、低压化学气相沉积设备、介质刻蚀机、硅刻蚀机、化合物刻蚀机、金属刻蚀机、光刻胶刻蚀机、DUV光刻机、物理气相淀积设备、原子层沉积设备、硅外延设备、离</w:t>
            </w:r>
            <w:r>
              <w:rPr>
                <w:rFonts w:hint="eastAsia" w:ascii="宋体" w:hAnsi="宋体"/>
                <w:sz w:val="21"/>
                <w:szCs w:val="21"/>
                <w:lang w:bidi="ar"/>
              </w:rPr>
              <w:t xml:space="preserve">子注入机、扩散炉、金属氧化物气相沉积设备、槽式清洗机、单片清洗机、激光退火设备，每个设备均需为当</w:t>
            </w:r>
            <w:r>
              <w:rPr>
                <w:rFonts w:hint="eastAsia" w:ascii="宋体" w:hAnsi="宋体"/>
                <w:sz w:val="21"/>
                <w:szCs w:val="21"/>
                <w:lang w:bidi="ar"/>
              </w:rPr>
              <w:t xml:space="preserve">前产线使用的常见设备（非高校超净间设备），每个设备需提供可供用户交互设备交互方法。制备线需包含天车系统及自适应的天车算法，并且需要与Foundry主流天车系统和算法类似。系统需要能够完成至少十种器件，且必须包含二极管、集成电路电阻、MOSFET、变容管、SOI、FinFET、三极管、LDMOS、JFET、GaAs的完整设备参数设置的流程和生产实习流程，设置完成后，需要以天车系统为核心的运转方式完成晶圆的全部制备过程，用户可以在这一过程中观察任意设备情况并且能够查看器件在每一步的制造数值结果和二维微观结构图。</w:t>
            </w:r>
            <w:r>
              <w:rPr>
                <w:rFonts w:hint="eastAsia" w:ascii="宋体" w:hAnsi="宋体"/>
                <w:b/>
                <w:sz w:val="21"/>
                <w:szCs w:val="21"/>
                <w:lang w:bidi="ar"/>
              </w:rPr>
              <w:t xml:space="preserve">（证明材料：需提供19种上述必须涵盖的设备中的</w:t>
            </w:r>
            <w:r>
              <w:rPr>
                <w:rFonts w:ascii="宋体" w:hAnsi="宋体"/>
                <w:b/>
                <w:sz w:val="21"/>
                <w:szCs w:val="21"/>
                <w:lang w:bidi="ar"/>
              </w:rPr>
              <w:t xml:space="preserve">5</w:t>
            </w:r>
            <w:r>
              <w:rPr>
                <w:rFonts w:hint="eastAsia" w:ascii="宋体" w:hAnsi="宋体"/>
                <w:b/>
                <w:sz w:val="21"/>
                <w:szCs w:val="21"/>
                <w:lang w:bidi="ar"/>
              </w:rPr>
              <w:t xml:space="preserve">种的设备外形截图。）</w:t>
            </w:r>
            <w:r>
              <w:rPr>
                <w:rFonts w:hint="eastAsia" w:ascii="宋体" w:hAnsi="宋体"/>
                <w:b/>
                <w:sz w:val="21"/>
                <w:szCs w:val="21"/>
                <w:lang w:bidi="ar"/>
              </w:rPr>
              <w:br/>
              <w:t xml:space="preserve">●</w:t>
            </w:r>
            <w:r>
              <w:rPr>
                <w:rFonts w:hint="eastAsia" w:ascii="宋体" w:hAnsi="宋体"/>
                <w:sz w:val="21"/>
                <w:szCs w:val="21"/>
                <w:lang w:bidi="ar"/>
              </w:rPr>
              <w:t xml:space="preserve">4. 板卡内嵌的制备线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5. 板卡内嵌生产实习：芯片工艺制造生产实习的学生用实验指导书和教师用教辅材料，需包含视频和文字材料。教材内容至少包括： 芯片工艺制造基本操作教学、集成电路电阻制造常规生产实习、、集成电路双极型晶体管制造常规生产实习、、集成电路JFET制造常规生产实习、集成电路MESFET制造常规生产实习、应用MOSFET进行Varactor制造综合生产实习、应用MOSFET进行SOI制造综合生产实习、应用MOSFET进行FinFET制造综合生产实习。</w:t>
            </w:r>
            <w:r>
              <w:rPr>
                <w:rStyle w:val="911"/>
                <w:rFonts w:ascii="宋体" w:hAnsi="宋体"/>
                <w:b/>
                <w:sz w:val="21"/>
                <w:szCs w:val="21"/>
              </w:rPr>
              <w:t xml:space="preserve">（</w:t>
            </w:r>
            <w:r>
              <w:rPr>
                <w:rStyle w:val="911"/>
                <w:rFonts w:hint="eastAsia" w:ascii="宋体" w:hAnsi="宋体"/>
                <w:b/>
                <w:sz w:val="21"/>
                <w:szCs w:val="21"/>
              </w:rPr>
              <w:t xml:space="preserve">证明材料：需提供包含上述材料的实验指导书示例或截图及实验教辅材料示例样章复印件或截图</w:t>
            </w:r>
            <w:r>
              <w:rPr>
                <w:rStyle w:val="911"/>
                <w:rFonts w:ascii="宋体" w:hAnsi="宋体"/>
                <w:b/>
                <w:sz w:val="21"/>
                <w:szCs w:val="21"/>
              </w:rPr>
              <w:t xml:space="preserve">）</w:t>
            </w:r>
            <w:r/>
          </w:p>
          <w:p>
            <w:pPr>
              <w:ind w:left="0"/>
              <w:jc w:val="left"/>
              <w:rPr>
                <w:rFonts w:ascii="宋体" w:hAnsi="宋体" w:cs="Times New Roman"/>
                <w:sz w:val="21"/>
                <w:szCs w:val="21"/>
              </w:rPr>
            </w:pPr>
            <w:r>
              <w:rPr>
                <w:rFonts w:hint="eastAsia" w:ascii="宋体" w:hAnsi="宋体"/>
                <w:sz w:val="21"/>
                <w:szCs w:val="21"/>
                <w:lang w:bidi="ar"/>
              </w:rPr>
              <w:t xml:space="preserve">▲6. 板卡内嵌生产实习：芯片工艺制造生产实习考核题，能够完成学生考核和打分功能，教师可以通过输入密码的方式获取学生的考核结果，考核结果至少包括学生姓名、学号、考核成绩、学生答题记录与正确答案。</w:t>
            </w:r>
            <w:r>
              <w:rPr>
                <w:rFonts w:hint="eastAsia" w:ascii="宋体" w:hAnsi="宋体"/>
                <w:b/>
                <w:sz w:val="21"/>
                <w:szCs w:val="21"/>
                <w:lang w:bidi="ar"/>
              </w:rPr>
              <w:t xml:space="preserve">（</w:t>
            </w:r>
            <w:r>
              <w:rPr>
                <w:rStyle w:val="911"/>
                <w:rFonts w:hint="eastAsia" w:ascii="宋体" w:hAnsi="宋体"/>
                <w:b/>
                <w:sz w:val="21"/>
                <w:szCs w:val="21"/>
              </w:rPr>
              <w:t xml:space="preserve">证明材料：需提供包含上述材料的实验指导书示例或截图及实验教辅材料示例样章复印件或截图</w:t>
            </w:r>
            <w:r>
              <w:rPr>
                <w:rFonts w:hint="eastAsia" w:ascii="宋体" w:hAnsi="宋体"/>
                <w:b/>
                <w:sz w:val="21"/>
                <w:szCs w:val="21"/>
                <w:lang w:bidi="ar"/>
              </w:rPr>
              <w:t xml:space="preserve">）</w:t>
            </w:r>
            <w:r>
              <w:rPr>
                <w:rFonts w:hint="eastAsia" w:ascii="宋体" w:hAnsi="宋体"/>
                <w:sz w:val="21"/>
                <w:szCs w:val="21"/>
                <w:lang w:bidi="ar"/>
              </w:rPr>
              <w:br/>
              <w:t xml:space="preserve">7.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5套</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3</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先进封装解析仿真虚实联动实景操作板卡</w:t>
            </w:r>
            <w:r>
              <w:rPr>
                <w:rFonts w:hint="eastAsia" w:ascii="宋体" w:hAnsi="宋体"/>
                <w:b/>
                <w:bCs/>
                <w:sz w:val="21"/>
                <w:szCs w:val="21"/>
                <w:lang w:bidi="ar"/>
              </w:rPr>
              <w:t xml:space="preserve">（核心产品）</w:t>
            </w:r>
            <w:r/>
          </w:p>
        </w:tc>
        <w:tc>
          <w:tcPr>
            <w:tcW w:w="6945" w:type="dxa"/>
            <w:vAlign w:val="center"/>
            <w:textDirection w:val="lrTb"/>
            <w:noWrap w:val="false"/>
          </w:tcPr>
          <w:p>
            <w:pPr>
              <w:ind w:left="0"/>
              <w:jc w:val="left"/>
              <w:rPr>
                <w:rFonts w:ascii="宋体" w:hAnsi="宋体"/>
                <w:sz w:val="21"/>
                <w:szCs w:val="21"/>
                <w:lang w:bidi="ar"/>
              </w:rPr>
            </w:pPr>
            <w:r>
              <w:rPr>
                <w:rFonts w:hint="eastAsia" w:ascii="宋体" w:hAnsi="宋体"/>
                <w:sz w:val="21"/>
                <w:szCs w:val="21"/>
                <w:lang w:bidi="ar"/>
              </w:rPr>
              <w:t xml:space="preserve">●1.主要用于封装线实景操作VR软件的硬件载体和必要的数据输入输出交互硬件平台，是封装实训：传统与先进封装技能实训的基本硬件组成部分。</w:t>
            </w:r>
            <w:r>
              <w:rPr>
                <w:rFonts w:hint="eastAsia" w:ascii="宋体" w:hAnsi="宋体"/>
                <w:sz w:val="21"/>
                <w:szCs w:val="21"/>
                <w:lang w:bidi="ar"/>
              </w:rPr>
              <w:br/>
              <w:t xml:space="preserve">2. 板卡尺寸不小于190mm x 97mm，接口需满足PCI或PCIeX16设计标准。</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3. 板卡内嵌封装线实景操作VR软件，通过VR还原真实集成电路封装场景和操作方法。内部场景布置需与当前工业界封装厂主流场景布置类似（非高校简易布置方式），内部包含至少20种虚拟设备，并且必须包括减薄机、贴膜机、切割机、显微镜、芯片粘结机、引线键合机、注塑机、激光打标机、高温箱、等离子清洗机、电镀设备、切筋成型机，有机薄膜</w:t>
            </w:r>
            <w:r>
              <w:rPr>
                <w:rFonts w:hint="eastAsia" w:ascii="宋体" w:hAnsi="宋体"/>
                <w:sz w:val="21"/>
                <w:szCs w:val="21"/>
                <w:lang w:bidi="ar"/>
              </w:rPr>
              <w:t xml:space="preserve">涂覆机，回流焊炉，倒装芯片键合机、填料涂布机和植球机。每个设备均需为当前产</w:t>
            </w:r>
            <w:r>
              <w:rPr>
                <w:rFonts w:hint="eastAsia" w:ascii="宋体" w:hAnsi="宋体"/>
                <w:sz w:val="21"/>
                <w:szCs w:val="21"/>
                <w:lang w:bidi="ar"/>
              </w:rPr>
              <w:t xml:space="preserve">线使用的常见设备（非高校简易设备），每个设备需提供可供用户交互设备交互方法。系统需要能够完成至少八种封装工艺的完整流程，且必须包含双列直插封装（DIP）、小外形封装（SOP）、薄型四方扁平封装（LQFP）、晶体管外形封装（TO-220）、陶瓷针栅阵列封装、细间距球栅阵列封装、晶圆级扇入封装、晶圆级扇出封装的完整设备参数设置的流程和专业实习流程，设置完成后，需要每台设备包含与产线设备类似的动画过程（如粗减薄过程动画、切割过程动画、键合过程动画等），用户可以在这一过程中观察任意设备情况并且能够查看封装后的效果。</w:t>
            </w:r>
            <w:r>
              <w:rPr>
                <w:rFonts w:hint="eastAsia" w:ascii="宋体" w:hAnsi="宋体"/>
                <w:b/>
                <w:sz w:val="21"/>
                <w:szCs w:val="21"/>
                <w:lang w:bidi="ar"/>
              </w:rPr>
              <w:t xml:space="preserve">（证明材料：需提供</w:t>
            </w:r>
            <w:r>
              <w:rPr>
                <w:rFonts w:ascii="宋体" w:hAnsi="宋体"/>
                <w:b/>
                <w:sz w:val="21"/>
                <w:szCs w:val="21"/>
                <w:lang w:bidi="ar"/>
              </w:rPr>
              <w:t xml:space="preserve">20</w:t>
            </w:r>
            <w:r>
              <w:rPr>
                <w:rFonts w:hint="eastAsia" w:ascii="宋体" w:hAnsi="宋体"/>
                <w:b/>
                <w:sz w:val="21"/>
                <w:szCs w:val="21"/>
                <w:lang w:bidi="ar"/>
              </w:rPr>
              <w:t xml:space="preserve">种上述必须涵盖的封装设备中的</w:t>
            </w:r>
            <w:r>
              <w:rPr>
                <w:rFonts w:ascii="宋体" w:hAnsi="宋体"/>
                <w:b/>
                <w:sz w:val="21"/>
                <w:szCs w:val="21"/>
                <w:lang w:bidi="ar"/>
              </w:rPr>
              <w:t xml:space="preserve">5</w:t>
            </w:r>
            <w:r>
              <w:rPr>
                <w:rFonts w:hint="eastAsia" w:ascii="宋体" w:hAnsi="宋体"/>
                <w:b/>
                <w:sz w:val="21"/>
                <w:szCs w:val="21"/>
                <w:lang w:bidi="ar"/>
              </w:rPr>
              <w:t xml:space="preserve">种的设备外形截图。）</w:t>
            </w:r>
            <w:r>
              <w:rPr>
                <w:rFonts w:hint="eastAsia" w:ascii="宋体" w:hAnsi="宋体"/>
                <w:b/>
                <w:sz w:val="21"/>
                <w:szCs w:val="21"/>
                <w:lang w:bidi="ar"/>
              </w:rPr>
              <w:br/>
              <w:t xml:space="preserve">●</w:t>
            </w:r>
            <w:r>
              <w:rPr>
                <w:rFonts w:hint="eastAsia" w:ascii="宋体" w:hAnsi="宋体"/>
                <w:sz w:val="21"/>
                <w:szCs w:val="21"/>
                <w:lang w:bidi="ar"/>
              </w:rPr>
              <w:t xml:space="preserve">4. 板卡内嵌封装线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5. 板卡内嵌专业实习：半导体封装操作专业实训的学生用实验指导书和教师用教辅材料，需包含视频和文字材料。教材内容至少包括：半导体封装基本操作教学、双列直插（DIP）封装实训、晶圆级扇入（WLP-Fin In）封装实训、晶圆级扇出（WLP-Fin Out）封装实训、小外形（SOP）封装实训练、硅通孔（TSV）转接板技术封装实训、2.5D先进封装实训、3D先进封装实训。</w:t>
            </w:r>
            <w:r>
              <w:rPr>
                <w:rFonts w:hint="eastAsia" w:ascii="宋体" w:hAnsi="宋体"/>
                <w:b/>
                <w:sz w:val="21"/>
                <w:szCs w:val="21"/>
                <w:lang w:bidi="ar"/>
              </w:rPr>
              <w:t xml:space="preserve">（证明材料：</w:t>
            </w:r>
            <w:r>
              <w:rPr>
                <w:rStyle w:val="911"/>
                <w:rFonts w:hint="eastAsia" w:ascii="宋体" w:hAnsi="宋体"/>
                <w:b/>
                <w:sz w:val="21"/>
                <w:szCs w:val="21"/>
              </w:rPr>
              <w:t xml:space="preserve">需提供包含上述材料的实验指导书示例或截图及实验教辅材料示例样章复印件或截图</w:t>
            </w:r>
            <w:r>
              <w:rPr>
                <w:rFonts w:hint="eastAsia" w:ascii="宋体" w:hAnsi="宋体"/>
                <w:b/>
                <w:sz w:val="21"/>
                <w:szCs w:val="21"/>
                <w:lang w:bidi="ar"/>
              </w:rPr>
              <w:t xml:space="preserve">）</w:t>
            </w:r>
            <w:r>
              <w:rPr>
                <w:rFonts w:hint="eastAsia" w:ascii="宋体" w:hAnsi="宋体"/>
                <w:b/>
                <w:sz w:val="21"/>
                <w:szCs w:val="21"/>
                <w:lang w:bidi="ar"/>
              </w:rPr>
              <w:br/>
            </w:r>
            <w:r>
              <w:rPr>
                <w:rFonts w:hint="eastAsia" w:ascii="宋体" w:hAnsi="宋体"/>
                <w:sz w:val="21"/>
                <w:szCs w:val="21"/>
                <w:lang w:bidi="ar"/>
              </w:rPr>
              <w:t xml:space="preserve">6. 板卡内嵌专业实习：半导体封装操作专业实训考核题，能够完成学生考核和打分功能，教师可以通过输入密码的方式获取学生的考核结果，考核结果至少包括学生姓名、学号、考核成绩、学生答题记录与正确答案。</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7. </w:t>
            </w:r>
            <w:r>
              <w:rPr>
                <w:rFonts w:ascii="宋体" w:hAnsi="宋体"/>
                <w:sz w:val="21"/>
                <w:szCs w:val="21"/>
                <w:lang w:bidi="ar"/>
              </w:rPr>
              <w:t xml:space="preserve">需要包括 TSV 转接板技术的封装流程实训，包括但不限于覆盖:品圆通孔刻蚀工艺(成孔)、侧壁绝缘层工艺(绝缘层/钝化层沉积)。</w:t>
            </w:r>
            <w:r>
              <w:rPr>
                <w:rStyle w:val="911"/>
                <w:rFonts w:ascii="宋体" w:hAnsi="宋体"/>
                <w:b/>
                <w:sz w:val="21"/>
                <w:szCs w:val="21"/>
              </w:rPr>
              <w:t xml:space="preserve">(证明材料:提供相关工艺功能截图)</w:t>
            </w:r>
            <w:r>
              <w:rPr>
                <w:rStyle w:val="911"/>
                <w:rFonts w:hint="eastAsia" w:ascii="宋体" w:hAnsi="宋体"/>
                <w:sz w:val="21"/>
                <w:szCs w:val="21"/>
              </w:rPr>
              <w:br/>
            </w:r>
            <w:r>
              <w:rPr>
                <w:rFonts w:hint="eastAsia" w:ascii="宋体" w:hAnsi="宋体"/>
                <w:sz w:val="21"/>
                <w:szCs w:val="21"/>
                <w:lang w:bidi="ar"/>
              </w:rPr>
              <w:t xml:space="preserve">8. 需要包括2.5D封装技术的封装流程实训，至少包含一个处理器芯片和四个存储器芯片的2.5D封装技术。</w:t>
            </w:r>
            <w:r>
              <w:rPr>
                <w:rFonts w:hint="eastAsia" w:ascii="宋体" w:hAnsi="宋体"/>
                <w:sz w:val="21"/>
                <w:szCs w:val="21"/>
                <w:lang w:bidi="ar"/>
              </w:rPr>
              <w:br/>
              <w:t xml:space="preserve">9. 需要包括3D封装技术的封装流程实训，至少包括一个处理器芯片和四个存储器芯片的3D封装技术，存储器芯片采用3D叠层结构。</w:t>
            </w:r>
            <w:r>
              <w:rPr>
                <w:rFonts w:hint="eastAsia" w:ascii="宋体" w:hAnsi="宋体"/>
                <w:sz w:val="21"/>
                <w:szCs w:val="21"/>
                <w:lang w:bidi="ar"/>
              </w:rPr>
              <w:br/>
              <w:t xml:space="preserve">10. 需要包括晶圆级尺寸封装的封装流程实训，至少包括一个Fan-in封装流程和一个Fan-out封装流程。</w:t>
            </w:r>
            <w:r>
              <w:rPr>
                <w:rFonts w:hint="eastAsia" w:ascii="宋体" w:hAnsi="宋体"/>
                <w:sz w:val="21"/>
                <w:szCs w:val="21"/>
                <w:lang w:bidi="ar"/>
              </w:rPr>
              <w:br/>
              <w:t xml:space="preserve">11. 需要包括倒装焊接的封装流程实训，至少包括一个细间距球栅阵列（FBGA）封装流程。</w:t>
            </w:r>
            <w:r>
              <w:rPr>
                <w:rFonts w:hint="eastAsia" w:ascii="宋体" w:hAnsi="宋体"/>
                <w:sz w:val="21"/>
                <w:szCs w:val="21"/>
                <w:lang w:bidi="ar"/>
              </w:rPr>
              <w:br/>
              <w:t xml:space="preserve">●12. 需要包括含先进封装的课程视频，至少包括如下内容：封装概述;封装技术的发展趋势;传统封装的典型形式;晶圆减薄;晶圆切割;芯片贴装-黏结技术;芯片贴装-焊接技术;引线键合-分类与工艺流程;引线键合-质量与发展趋势;载带自动焊;塑封工艺;固化、去溢料、电镀、退火、切筋成型、激光打码和包装;倒装焊基础知识;倒装焊工艺-凸点下金属化;倒装焊工艺-凸点材料与制备;倒装焊工艺-键合工艺;倒装焊工艺-底部填充工</w:t>
            </w:r>
            <w:r>
              <w:rPr>
                <w:rFonts w:hint="eastAsia" w:ascii="宋体" w:hAnsi="宋体"/>
                <w:sz w:val="21"/>
                <w:szCs w:val="21"/>
                <w:lang w:bidi="ar"/>
              </w:rPr>
              <w:t xml:space="preserve">艺; BGA封装技术; BGA封</w:t>
            </w:r>
            <w:r>
              <w:rPr>
                <w:rFonts w:hint="eastAsia" w:ascii="宋体" w:hAnsi="宋体"/>
                <w:sz w:val="21"/>
                <w:szCs w:val="21"/>
                <w:lang w:bidi="ar"/>
              </w:rPr>
              <w:t xml:space="preserve">装工艺; CSP封装概述; CSP封装结构和工艺;晶圆级封装概述;晶圆级封装工艺; 2.5D封装和封装转接板; 3D封装技术; TSV工艺与3D封装发展趋势;系统级封装及其发展趋势;系统级封装的技术解析与产品应用;印制电路板技术及其发展趋势;印制电路板的工艺流程;积层多层板与挠性印制电路;金属、陶瓷、塑料三类封装材料及其特性;封装中的基板材料;封装中的引线框架、键合和黏结材料;环氧树脂模塑料材料;凸点材料和焊球材料;封装可靠性基础知识;可靠性测试方法、种类与加速模型;失效分析的基本概念;失效分析的一般流程。</w:t>
            </w:r>
            <w:r/>
          </w:p>
          <w:p>
            <w:pPr>
              <w:ind w:left="0"/>
              <w:jc w:val="left"/>
              <w:rPr>
                <w:rFonts w:ascii="宋体" w:hAnsi="宋体" w:cs="Times New Roman"/>
                <w:sz w:val="21"/>
                <w:szCs w:val="21"/>
              </w:rPr>
            </w:pPr>
            <w:r>
              <w:rPr>
                <w:rFonts w:hint="eastAsia" w:ascii="宋体" w:hAnsi="宋体"/>
                <w:sz w:val="21"/>
                <w:szCs w:val="21"/>
                <w:lang w:bidi="ar"/>
              </w:rPr>
              <w:t xml:space="preserve">13. 需要包括封装解析仿真实训内容，需使用产业常用的三维模流分析技术，配备高效能有限元体积计算方法。至少包含注塑参数对于注塑工艺影响的解析仿真实验，至少支持典型QFN封装结构的解析仿真，能够任意调节浇口设置，预设填充时间，模具温度对于注塑的影响，仿真结果需要能够以二维色阶图的形式呈现。</w:t>
            </w:r>
            <w:r>
              <w:rPr>
                <w:rFonts w:hint="eastAsia" w:ascii="宋体" w:hAnsi="宋体"/>
                <w:sz w:val="21"/>
                <w:szCs w:val="21"/>
                <w:lang w:bidi="ar"/>
              </w:rPr>
              <w:br/>
              <w:t xml:space="preserve">14.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5套</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4</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先进半导体设备虚实联动实景操作板卡</w:t>
            </w:r>
            <w:r>
              <w:rPr>
                <w:rFonts w:hint="eastAsia" w:ascii="宋体" w:hAnsi="宋体"/>
                <w:b/>
                <w:bCs/>
                <w:sz w:val="21"/>
                <w:szCs w:val="21"/>
                <w:lang w:bidi="ar"/>
              </w:rPr>
              <w:t xml:space="preserve">（核心产品）</w:t>
            </w:r>
            <w:r/>
          </w:p>
        </w:tc>
        <w:tc>
          <w:tcPr>
            <w:tcW w:w="6945" w:type="dxa"/>
            <w:vAlign w:val="center"/>
            <w:textDirection w:val="lrTb"/>
            <w:noWrap w:val="false"/>
          </w:tcPr>
          <w:p>
            <w:pPr>
              <w:ind w:left="0"/>
              <w:jc w:val="left"/>
              <w:rPr>
                <w:rFonts w:ascii="宋体" w:hAnsi="宋体"/>
                <w:b/>
                <w:sz w:val="21"/>
                <w:szCs w:val="21"/>
                <w:lang w:bidi="ar"/>
              </w:rPr>
            </w:pPr>
            <w:r>
              <w:rPr>
                <w:rFonts w:hint="eastAsia" w:ascii="宋体" w:hAnsi="宋体"/>
                <w:sz w:val="21"/>
                <w:szCs w:val="21"/>
                <w:lang w:bidi="ar"/>
              </w:rPr>
              <w:t xml:space="preserve">●</w:t>
            </w:r>
            <w:r>
              <w:rPr>
                <w:rFonts w:ascii="宋体" w:hAnsi="宋体"/>
                <w:sz w:val="21"/>
                <w:szCs w:val="21"/>
                <w:lang w:bidi="ar"/>
              </w:rPr>
              <w:t xml:space="preserve">1.</w:t>
            </w:r>
            <w:r>
              <w:rPr>
                <w:rFonts w:hint="eastAsia" w:ascii="宋体" w:hAnsi="宋体"/>
                <w:sz w:val="21"/>
                <w:szCs w:val="21"/>
                <w:lang w:bidi="ar"/>
              </w:rPr>
              <w:t xml:space="preserve">主要用于半导体设备实景操作VR软件的硬件载体和必要的数据输入输出交互硬件平台，是认识实习：芯片制造设备认识实习的基本硬件组成部分。</w:t>
            </w:r>
            <w:r>
              <w:rPr>
                <w:rFonts w:hint="eastAsia" w:ascii="宋体" w:hAnsi="宋体"/>
                <w:sz w:val="21"/>
                <w:szCs w:val="21"/>
                <w:lang w:bidi="ar"/>
              </w:rPr>
              <w:br/>
              <w:t xml:space="preserve">2. 板卡尺寸不小于190mm x 97mm，接口需满足PCI或PCIeX16设计标准。</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3. 板卡内嵌半导体设备实景操作VR软件，通过VR还原真实集</w:t>
            </w:r>
            <w:r>
              <w:rPr>
                <w:rFonts w:hint="eastAsia" w:ascii="宋体" w:hAnsi="宋体"/>
                <w:sz w:val="21"/>
                <w:szCs w:val="21"/>
                <w:lang w:bidi="ar"/>
              </w:rPr>
              <w:t xml:space="preserve">成电路生产设备的原理、基本操作和动态效果。系统需包含至少17种虚拟设备，具体包括：EUV光刻机、离子注入机、氧化炉、金属刻蚀机、槽式清洗机、物理气相沉积设备、激光退火设备、金属有机化学气相沉积设备、硅外延设备、原子层沉积设备、退火炉、扩散炉、低压化学气象沉积设备、硅刻蚀机、介质刻蚀机、光刻胶刻蚀机、化合物刻蚀机，每个设备均需为当前产业界产线使用的常见设备（非高校超净间设备），需提供设备原理介绍、设备结构、设备内部运转过程、设备面板操作、设备动态效果动画等针对认识实习所必不可少的环节流程，并且可以与用户互动。</w:t>
            </w:r>
            <w:r>
              <w:rPr>
                <w:rFonts w:hint="eastAsia" w:ascii="宋体" w:hAnsi="宋体"/>
                <w:b/>
                <w:sz w:val="21"/>
                <w:szCs w:val="21"/>
                <w:lang w:bidi="ar"/>
              </w:rPr>
              <w:t xml:space="preserve">（证明材料：需提供上述17种设备中至少</w:t>
            </w:r>
            <w:r>
              <w:rPr>
                <w:rFonts w:ascii="宋体" w:hAnsi="宋体"/>
                <w:b/>
                <w:sz w:val="21"/>
                <w:szCs w:val="21"/>
                <w:lang w:bidi="ar"/>
              </w:rPr>
              <w:t xml:space="preserve">5</w:t>
            </w:r>
            <w:r>
              <w:rPr>
                <w:rFonts w:hint="eastAsia" w:ascii="宋体" w:hAnsi="宋体"/>
                <w:b/>
                <w:sz w:val="21"/>
                <w:szCs w:val="21"/>
                <w:lang w:bidi="ar"/>
              </w:rPr>
              <w:t xml:space="preserve">种设备的内部结构和设备内部流程操作界面截图）</w:t>
            </w:r>
            <w:r>
              <w:rPr>
                <w:rFonts w:hint="eastAsia" w:ascii="宋体" w:hAnsi="宋体"/>
                <w:b/>
                <w:sz w:val="21"/>
                <w:szCs w:val="21"/>
                <w:lang w:bidi="ar"/>
              </w:rPr>
              <w:br/>
            </w:r>
            <w:r>
              <w:rPr>
                <w:rFonts w:hint="eastAsia" w:ascii="宋体" w:hAnsi="宋体"/>
                <w:sz w:val="21"/>
                <w:szCs w:val="21"/>
                <w:lang w:bidi="ar"/>
              </w:rPr>
              <w:t xml:space="preserve">4. 板卡内嵌半导体设备实景操作VR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5. 板卡内嵌认识实习：芯片制造设备认识实习的学生用实验指导书和教师用教辅材料，需包含视频和文字材料。教材内容至少包括：芯片制造设备认识实习基本操作教学，物理气相沉积设备认识实习，原子层沉积设备认识实习，退火炉、扩散炉和低压化学气相沉积设备认识实习，硅刻蚀机、介质刻蚀机、光刻胶刻蚀机、化合物刻蚀机认识实习。</w:t>
            </w:r>
            <w:r>
              <w:rPr>
                <w:rStyle w:val="911"/>
                <w:rFonts w:ascii="宋体" w:hAnsi="宋体"/>
                <w:b/>
                <w:sz w:val="21"/>
                <w:szCs w:val="21"/>
              </w:rPr>
              <w:t xml:space="preserve">（证明材料：</w:t>
            </w:r>
            <w:r>
              <w:rPr>
                <w:rStyle w:val="911"/>
                <w:rFonts w:hint="eastAsia" w:ascii="宋体" w:hAnsi="宋体"/>
                <w:b/>
                <w:sz w:val="21"/>
                <w:szCs w:val="21"/>
              </w:rPr>
              <w:t xml:space="preserve">需提供包含上述材料的实验指导书示例或截图及实验教辅材料示例样章复印件或截图</w:t>
            </w:r>
            <w:r>
              <w:rPr>
                <w:rStyle w:val="911"/>
                <w:rFonts w:ascii="宋体" w:hAnsi="宋体"/>
                <w:b/>
                <w:sz w:val="21"/>
                <w:szCs w:val="21"/>
              </w:rPr>
              <w:t xml:space="preserve">）</w:t>
            </w:r>
            <w:r/>
          </w:p>
          <w:p>
            <w:pPr>
              <w:ind w:left="0"/>
              <w:jc w:val="left"/>
              <w:rPr>
                <w:rFonts w:ascii="宋体" w:hAnsi="宋体" w:cs="Times New Roman"/>
                <w:sz w:val="21"/>
                <w:szCs w:val="21"/>
              </w:rPr>
            </w:pPr>
            <w:r>
              <w:rPr>
                <w:rFonts w:hint="eastAsia" w:ascii="宋体" w:hAnsi="宋体"/>
                <w:sz w:val="21"/>
                <w:szCs w:val="21"/>
                <w:lang w:bidi="ar"/>
              </w:rPr>
              <w:t xml:space="preserve">●6. 板卡内嵌认识实习：芯片制造设备认识实习考核题，能够完成学生考核和打分功能，教师可以通过输入密码的方式获取学生的考核结果，考核结果至少包括学生姓名、学号、考核成绩、学生答题记录与正确答案。</w:t>
            </w:r>
            <w:r>
              <w:rPr>
                <w:rFonts w:hint="eastAsia" w:ascii="宋体" w:hAnsi="宋体"/>
                <w:sz w:val="21"/>
                <w:szCs w:val="21"/>
                <w:lang w:bidi="ar"/>
              </w:rPr>
              <w:br/>
              <w:t xml:space="preserve">7.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5套</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5</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晶圆测试及成品分选虚实联动实景操作板卡</w:t>
            </w:r>
            <w:r/>
          </w:p>
        </w:tc>
        <w:tc>
          <w:tcPr>
            <w:tcW w:w="6945" w:type="dxa"/>
            <w:vAlign w:val="center"/>
            <w:textDirection w:val="lrTb"/>
            <w:noWrap w:val="false"/>
          </w:tcPr>
          <w:p>
            <w:pPr>
              <w:numPr>
                <w:ilvl w:val="0"/>
                <w:numId w:val="1"/>
              </w:numPr>
              <w:ind w:left="0"/>
              <w:jc w:val="left"/>
              <w:rPr>
                <w:rFonts w:ascii="宋体" w:hAnsi="宋体"/>
                <w:sz w:val="21"/>
                <w:szCs w:val="21"/>
                <w:lang w:bidi="ar"/>
              </w:rPr>
            </w:pPr>
            <w:r>
              <w:rPr>
                <w:rFonts w:hint="eastAsia" w:ascii="宋体" w:hAnsi="宋体"/>
                <w:sz w:val="21"/>
                <w:szCs w:val="21"/>
                <w:lang w:bidi="ar"/>
              </w:rPr>
              <w:t xml:space="preserve">晶圆测试及成品分选虚实联动实景操作板卡主要用于晶圆测试及成品分选虚实联动实景操作的硬件载体和必要的数据输入输出交互硬件平台，是晶圆测试与成品分选技能实训的基本硬件组成部分。</w:t>
            </w:r>
            <w:r>
              <w:rPr>
                <w:rFonts w:hint="eastAsia" w:ascii="宋体" w:hAnsi="宋体"/>
                <w:sz w:val="21"/>
                <w:szCs w:val="21"/>
                <w:lang w:bidi="ar"/>
              </w:rPr>
              <w:br/>
              <w:t xml:space="preserve">2. 板卡尺寸不小于190mm x 97mm，接口需满足PCI或PCIeX16设计标准。</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3. 板卡需内部含晶圆测试及成品分选软件，内部包含一个12英寸探针台和至少10种12英寸晶圆，探针台可互动的操作步骤至少20种（如扎探针等），探针台显微镜需要有至少5档变焦功能，探针台支持的</w:t>
            </w:r>
            <w:r>
              <w:rPr>
                <w:rFonts w:hint="eastAsia" w:ascii="宋体" w:hAnsi="宋体"/>
                <w:sz w:val="21"/>
                <w:szCs w:val="21"/>
                <w:lang w:bidi="ar"/>
              </w:rPr>
              <w:t xml:space="preserve">移动方向为空间6维度方向均可，探针台的晶圆移动速度至少有5档可调；晶圆的像素点要至少为30万长X30万宽的圆形晶圆像素点，需取材于真实晶圆的图像，至少需要包含二极管、双极型晶体管、MOSFET、JFET、HEMT、FinFET、TFT、电阻、电容等器件的Pad结构；每个晶圆的Die数量至少为20个，每个Die的器件要能够体现工艺浮动特性，即输出数据需具有统计意义的误差；用户需要能够完成探针扎取过程，至少有三个探针旋钮（前后旋钮、左右旋钮、上下旋钮）可供调节，调节过程实时体现，并且在探针扎取过深时提示误操作。</w:t>
            </w:r>
            <w:r>
              <w:rPr>
                <w:rFonts w:hint="eastAsia" w:ascii="宋体" w:hAnsi="宋体"/>
                <w:b/>
                <w:sz w:val="21"/>
                <w:szCs w:val="21"/>
                <w:lang w:bidi="ar"/>
              </w:rPr>
              <w:t xml:space="preserve">（证明材料：需提供至少</w:t>
            </w:r>
            <w:r>
              <w:rPr>
                <w:rFonts w:ascii="宋体" w:hAnsi="宋体"/>
                <w:b/>
                <w:sz w:val="21"/>
                <w:szCs w:val="21"/>
                <w:lang w:bidi="ar"/>
              </w:rPr>
              <w:t xml:space="preserve">5</w:t>
            </w:r>
            <w:r>
              <w:rPr>
                <w:rFonts w:hint="eastAsia" w:ascii="宋体" w:hAnsi="宋体"/>
                <w:b/>
                <w:sz w:val="21"/>
                <w:szCs w:val="21"/>
                <w:lang w:bidi="ar"/>
              </w:rPr>
              <w:t xml:space="preserve">种12英寸晶圆-含全局图和局部图、5档变焦，6维度方向移动，5档移动速度的功能截图）</w:t>
            </w:r>
            <w:r>
              <w:rPr>
                <w:rFonts w:hint="eastAsia" w:ascii="宋体" w:hAnsi="宋体"/>
                <w:b/>
                <w:sz w:val="21"/>
                <w:szCs w:val="21"/>
                <w:lang w:bidi="ar"/>
              </w:rPr>
              <w:br/>
            </w:r>
            <w:r>
              <w:rPr>
                <w:rFonts w:hint="eastAsia" w:ascii="宋体" w:hAnsi="宋体"/>
                <w:sz w:val="21"/>
                <w:szCs w:val="21"/>
                <w:lang w:bidi="ar"/>
              </w:rPr>
              <w:t xml:space="preserve">4. 板卡内嵌的晶圆测试及成品分选软件需能记录学生操作，并给学生打分，完成实训过程考核，同时，软件需留有可供第三方控制系统进行自动控制的接口，以便在嵌入第三方系统后，实现实训课程的智能跟踪与管控，获取和统计学生实时实训情况和过往实训进度。</w:t>
            </w:r>
            <w:r>
              <w:rPr>
                <w:rFonts w:hint="eastAsia" w:ascii="宋体" w:hAnsi="宋体"/>
                <w:sz w:val="21"/>
                <w:szCs w:val="21"/>
                <w:lang w:bidi="ar"/>
              </w:rPr>
              <w:br/>
            </w:r>
            <w:r>
              <w:rPr>
                <w:rFonts w:hint="eastAsia" w:ascii="宋体" w:hAnsi="宋体"/>
                <w:sz w:val="21"/>
                <w:szCs w:val="21"/>
              </w:rPr>
              <w:t xml:space="preserve">▲</w:t>
            </w:r>
            <w:r>
              <w:rPr>
                <w:rFonts w:hint="eastAsia" w:ascii="宋体" w:hAnsi="宋体"/>
                <w:sz w:val="21"/>
                <w:szCs w:val="21"/>
                <w:lang w:bidi="ar"/>
              </w:rPr>
              <w:t xml:space="preserve">5. 板卡内嵌《晶圆测试与成品分选技能实训》的学生用实验指导书和教师用教辅材料，需包含视频和文字材料。</w:t>
            </w:r>
            <w:bookmarkStart w:id="99" w:name="_GoBack"/>
            <w:r/>
            <w:bookmarkEnd w:id="99"/>
            <w:r>
              <w:rPr>
                <w:rFonts w:hint="eastAsia" w:ascii="宋体" w:hAnsi="宋体"/>
                <w:b/>
                <w:sz w:val="21"/>
                <w:szCs w:val="21"/>
                <w:lang w:bidi="ar"/>
              </w:rPr>
              <w:t xml:space="preserve">（证明材料：</w:t>
            </w:r>
            <w:r>
              <w:rPr>
                <w:rStyle w:val="911"/>
                <w:rFonts w:hint="eastAsia" w:ascii="宋体" w:hAnsi="宋体"/>
                <w:b/>
                <w:sz w:val="21"/>
                <w:szCs w:val="21"/>
              </w:rPr>
              <w:t xml:space="preserve">需提供包含上述材料的实验指导书示例或截图及实验教辅材料示例样章复印件或截图</w:t>
            </w:r>
            <w:r>
              <w:rPr>
                <w:rFonts w:hint="eastAsia" w:ascii="宋体" w:hAnsi="宋体"/>
                <w:b/>
                <w:sz w:val="21"/>
                <w:szCs w:val="21"/>
                <w:lang w:bidi="ar"/>
              </w:rPr>
              <w:t xml:space="preserve">）</w:t>
            </w:r>
            <w:r>
              <w:rPr>
                <w:rFonts w:hint="eastAsia" w:ascii="宋体" w:hAnsi="宋体"/>
                <w:b/>
                <w:sz w:val="21"/>
                <w:szCs w:val="21"/>
                <w:lang w:bidi="ar"/>
              </w:rPr>
              <w:br/>
            </w:r>
            <w:r>
              <w:rPr>
                <w:rFonts w:hint="eastAsia" w:ascii="宋体" w:hAnsi="宋体"/>
                <w:sz w:val="21"/>
                <w:szCs w:val="21"/>
                <w:lang w:bidi="ar"/>
              </w:rPr>
              <w:t xml:space="preserve">6. 板卡内嵌晶圆测试和成品分选实训考核题，能够完成学生考核和打分功能，教师可以通过输入密码的方式获取学生的考核结果，考核结果至少包括学生姓名、学号、考核成绩、学生答题记录与正确答案。</w:t>
            </w:r>
            <w:r>
              <w:rPr>
                <w:rFonts w:hint="eastAsia" w:ascii="宋体" w:hAnsi="宋体"/>
                <w:sz w:val="21"/>
                <w:szCs w:val="21"/>
                <w:lang w:bidi="ar"/>
              </w:rPr>
              <w:br/>
              <w:t xml:space="preserve">7. 需提供在线考核平台服务，教师可以创建考试，添加单选题、多选题或实操题，定时考试时间，考试总时长，按学号批量导入考生，下载考题，下载考生信息和成绩功能；学生可以按考核时间统一参加考试，完成题目，并实时提示剩余考试时间。</w:t>
            </w:r>
            <w:r/>
          </w:p>
          <w:p>
            <w:pPr>
              <w:pStyle w:val="863"/>
              <w:ind w:left="0" w:firstLine="0"/>
              <w:rPr>
                <w:rFonts w:ascii="宋体" w:hAnsi="宋体"/>
                <w:sz w:val="21"/>
                <w:szCs w:val="21"/>
              </w:rPr>
            </w:pPr>
            <w:r>
              <w:rPr>
                <w:rFonts w:hint="eastAsia" w:ascii="宋体" w:hAnsi="宋体"/>
                <w:sz w:val="21"/>
                <w:szCs w:val="21"/>
                <w:lang w:bidi="ar"/>
              </w:rPr>
              <w:t xml:space="preserve">●8.教材内容至少包括：双极型晶体管器件测量技能实训，MOSFET器件测量技能实训，JFET和MESFET器件测量技能实训，集成电路无源元件测量技能实训，集成电路先进器件测量技能实训；板卡内嵌理论课程视频，并且，视频内容至少包括：器件测试结构Testkey和器件测量数据详解</w:t>
            </w:r>
            <w:r/>
          </w:p>
        </w:tc>
        <w:tc>
          <w:tcPr>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套</w:t>
            </w:r>
            <w:r/>
          </w:p>
        </w:tc>
      </w:tr>
      <w:tr>
        <w:trPr>
          <w:jc w:val="center"/>
        </w:trPr>
        <w:tc>
          <w:tcPr>
            <w:tcW w:w="8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sz w:val="21"/>
                <w:szCs w:val="21"/>
                <w:lang w:bidi="ar"/>
              </w:rPr>
              <w:t xml:space="preserve">6</w:t>
            </w:r>
            <w:r/>
          </w:p>
        </w:tc>
        <w:tc>
          <w:tcPr>
            <w:tcW w:w="127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55寸显示器</w:t>
            </w:r>
            <w:r/>
          </w:p>
        </w:tc>
        <w:tc>
          <w:tcPr>
            <w:tcW w:w="6945" w:type="dxa"/>
            <w:vAlign w:val="center"/>
            <w:textDirection w:val="lrTb"/>
            <w:noWrap w:val="false"/>
          </w:tcPr>
          <w:p>
            <w:pPr>
              <w:ind w:left="0"/>
              <w:jc w:val="left"/>
              <w:rPr>
                <w:rFonts w:ascii="宋体" w:hAnsi="宋体" w:cs="Times New Roman"/>
                <w:sz w:val="21"/>
                <w:szCs w:val="21"/>
              </w:rPr>
            </w:pPr>
            <w:r>
              <w:rPr>
                <w:rFonts w:hint="eastAsia" w:ascii="宋体" w:hAnsi="宋体"/>
                <w:sz w:val="21"/>
                <w:szCs w:val="21"/>
                <w:lang w:bidi="ar"/>
              </w:rPr>
              <w:t xml:space="preserve">1.屏幕尺寸：55英寸及以上</w:t>
            </w:r>
            <w:r>
              <w:rPr>
                <w:rFonts w:hint="eastAsia" w:ascii="宋体" w:hAnsi="宋体"/>
                <w:sz w:val="21"/>
                <w:szCs w:val="21"/>
                <w:lang w:bidi="ar"/>
              </w:rPr>
              <w:br/>
              <w:t xml:space="preserve">2.分辨率：3840*2160</w:t>
            </w:r>
            <w:r>
              <w:rPr>
                <w:rFonts w:hint="eastAsia" w:ascii="宋体" w:hAnsi="宋体"/>
                <w:sz w:val="21"/>
                <w:szCs w:val="21"/>
                <w:lang w:bidi="ar"/>
              </w:rPr>
              <w:br/>
              <w:t xml:space="preserve">3.屏幕刷新率：60Hz</w:t>
            </w:r>
            <w:r>
              <w:rPr>
                <w:rFonts w:hint="eastAsia" w:ascii="宋体" w:hAnsi="宋体"/>
                <w:sz w:val="21"/>
                <w:szCs w:val="21"/>
                <w:lang w:bidi="ar"/>
              </w:rPr>
              <w:br/>
              <w:t xml:space="preserve">4.曲率：平面</w:t>
            </w:r>
            <w:r>
              <w:rPr>
                <w:rFonts w:hint="eastAsia" w:ascii="宋体" w:hAnsi="宋体"/>
                <w:sz w:val="21"/>
                <w:szCs w:val="21"/>
                <w:lang w:bidi="ar"/>
              </w:rPr>
              <w:br/>
              <w:t xml:space="preserve">5.面板：其他</w:t>
            </w:r>
            <w:r>
              <w:rPr>
                <w:rFonts w:hint="eastAsia" w:ascii="宋体" w:hAnsi="宋体"/>
                <w:sz w:val="21"/>
                <w:szCs w:val="21"/>
                <w:lang w:bidi="ar"/>
              </w:rPr>
              <w:br/>
              <w:t xml:space="preserve">6.接口：USB扩展/充电，HDMI。</w:t>
            </w:r>
            <w:r>
              <w:rPr>
                <w:rFonts w:hint="eastAsia" w:ascii="宋体" w:hAnsi="宋体"/>
                <w:sz w:val="21"/>
                <w:szCs w:val="21"/>
                <w:lang w:bidi="ar"/>
              </w:rPr>
              <w:br/>
              <w:t xml:space="preserve">7.包含：移动落地电视挂架和HDMI数据线。</w:t>
            </w:r>
            <w:r/>
          </w:p>
        </w:tc>
        <w:tc>
          <w:tcPr>
            <w:tcW w:w="8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5台</w:t>
            </w:r>
            <w:r/>
          </w:p>
        </w:tc>
      </w:tr>
    </w:tbl>
    <w:p>
      <w:pPr>
        <w:pStyle w:val="1264"/>
        <w:ind w:firstLine="422"/>
        <w:rPr>
          <w:rFonts w:hint="default" w:ascii="宋体" w:hAnsi="宋体" w:eastAsia="宋体" w:cs="Times New Roman"/>
          <w:b/>
          <w:sz w:val="21"/>
          <w:szCs w:val="21"/>
        </w:rPr>
      </w:pPr>
      <w:r>
        <w:rPr>
          <w:rFonts w:ascii="宋体" w:hAnsi="宋体" w:eastAsia="宋体" w:cs="Times New Roman"/>
          <w:b/>
          <w:sz w:val="21"/>
          <w:szCs w:val="21"/>
        </w:rPr>
        <w:t xml:space="preserve">注：本项目核心产品为序号3先进封装解析仿真虚实联动实景操作板卡和序号4先进半导体设备虚实联动实景操作板卡。</w:t>
      </w:r>
      <w:r/>
    </w:p>
    <w:p>
      <w:pPr>
        <w:pStyle w:val="1264"/>
        <w:ind w:firstLine="422"/>
        <w:rPr>
          <w:rFonts w:hint="default" w:ascii="宋体" w:hAnsi="宋体" w:eastAsia="宋体" w:cs="Times New Roman"/>
          <w:b/>
          <w:sz w:val="21"/>
          <w:szCs w:val="21"/>
        </w:rPr>
      </w:pPr>
      <w:r>
        <w:rPr>
          <w:rFonts w:ascii="宋体" w:hAnsi="宋体" w:eastAsia="宋体" w:cs="Times New Roman"/>
          <w:b/>
          <w:sz w:val="21"/>
          <w:szCs w:val="21"/>
        </w:rPr>
        <w:t xml:space="preserve">（三）项目商务要求</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1、交付时间</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在合同签订并生效后</w:t>
      </w:r>
      <w:r>
        <w:rPr>
          <w:rFonts w:hint="default" w:ascii="宋体" w:hAnsi="宋体" w:eastAsia="宋体" w:cs="Times New Roman"/>
          <w:sz w:val="21"/>
          <w:szCs w:val="21"/>
        </w:rPr>
        <w:t xml:space="preserve">30</w:t>
      </w:r>
      <w:r>
        <w:rPr>
          <w:rFonts w:ascii="宋体" w:hAnsi="宋体" w:eastAsia="宋体" w:cs="Times New Roman"/>
          <w:sz w:val="21"/>
          <w:szCs w:val="21"/>
        </w:rPr>
        <w:t xml:space="preserve">天内完成供货、安装、调试等。</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2、交付地点</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地点：</w:t>
      </w:r>
      <w:r>
        <w:rPr>
          <w:rFonts w:ascii="宋体" w:hAnsi="宋体"/>
          <w:sz w:val="21"/>
        </w:rPr>
        <w:t xml:space="preserve">苏州工业职业技术学院，</w:t>
      </w:r>
      <w:r>
        <w:rPr>
          <w:rFonts w:ascii="宋体" w:hAnsi="宋体"/>
          <w:sz w:val="21"/>
          <w:szCs w:val="21"/>
        </w:rPr>
        <w:t xml:space="preserve">苏州市吴中区吴中大道国际教育园致能大道1号</w:t>
      </w:r>
      <w:r>
        <w:rPr>
          <w:rFonts w:ascii="宋体" w:hAnsi="宋体" w:eastAsia="宋体" w:cs="Times New Roman"/>
          <w:sz w:val="21"/>
          <w:szCs w:val="21"/>
        </w:rPr>
        <w:t xml:space="preserve">。</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3、付款条件（进度和方式）</w:t>
      </w:r>
      <w:r/>
    </w:p>
    <w:p>
      <w:pPr>
        <w:ind w:left="0" w:firstLine="420"/>
        <w:spacing w:line="360" w:lineRule="auto"/>
        <w:rPr>
          <w:rFonts w:ascii="宋体" w:hAnsi="宋体"/>
          <w:sz w:val="21"/>
        </w:rPr>
      </w:pPr>
      <w:r>
        <w:rPr>
          <w:rFonts w:hint="eastAsia" w:ascii="宋体" w:hAnsi="宋体"/>
          <w:sz w:val="21"/>
        </w:rPr>
        <w:t xml:space="preserve">（1）</w:t>
      </w:r>
      <w:r>
        <w:rPr>
          <w:rFonts w:ascii="宋体" w:hAnsi="宋体"/>
          <w:sz w:val="21"/>
        </w:rPr>
        <w:t xml:space="preserve">履约保证金</w:t>
      </w:r>
      <w:r>
        <w:rPr>
          <w:rFonts w:hint="eastAsia" w:ascii="宋体" w:hAnsi="宋体"/>
          <w:sz w:val="21"/>
        </w:rPr>
        <w:t xml:space="preserve">：合同签订生效后的五个工作日内，乙方应当以支票、汇票、本票、保函等非现金形式缴纳或提交履约保证金（合同金额的5%），待乙方完成培训、维修及保养等约定(或履行完合同义务)后的七个工作日内凭甲方的收款收据无息退返乙方。</w:t>
      </w:r>
      <w:r/>
    </w:p>
    <w:p>
      <w:pPr>
        <w:ind w:left="0" w:firstLine="420"/>
        <w:spacing w:line="360" w:lineRule="auto"/>
        <w:rPr>
          <w:rFonts w:ascii="宋体" w:hAnsi="宋体"/>
          <w:sz w:val="21"/>
        </w:rPr>
      </w:pPr>
      <w:r>
        <w:rPr>
          <w:rFonts w:hint="eastAsia" w:ascii="宋体" w:hAnsi="宋体"/>
          <w:sz w:val="21"/>
        </w:rPr>
        <w:t xml:space="preserve">（2）付款：合同签订生效后的一个月内，甲方向乙方支付合同总金额的30%作为预付款（如乙方无需预付款或主动要求降低预付款比例的双方可协商解决），待整个项目完成并经甲方验收合格后的</w:t>
      </w:r>
      <w:r>
        <w:rPr>
          <w:rFonts w:ascii="宋体" w:hAnsi="宋体"/>
          <w:sz w:val="21"/>
        </w:rPr>
        <w:t xml:space="preserve">15</w:t>
      </w:r>
      <w:r>
        <w:rPr>
          <w:rFonts w:hint="eastAsia" w:ascii="宋体" w:hAnsi="宋体"/>
          <w:sz w:val="21"/>
        </w:rPr>
        <w:t xml:space="preserve">天内，乙方向甲方提供下列(A、B、C)单据后，甲方支付剩余合同总金额。</w:t>
      </w:r>
      <w:r/>
    </w:p>
    <w:p>
      <w:pPr>
        <w:ind w:left="0" w:firstLine="420"/>
        <w:spacing w:line="360" w:lineRule="auto"/>
        <w:rPr>
          <w:rFonts w:ascii="宋体" w:hAnsi="宋体"/>
          <w:sz w:val="21"/>
        </w:rPr>
      </w:pPr>
      <w:r>
        <w:rPr>
          <w:rFonts w:hint="eastAsia" w:ascii="宋体" w:hAnsi="宋体"/>
          <w:sz w:val="21"/>
        </w:rPr>
        <w:t xml:space="preserve">A、送货回单、结算清单；</w:t>
      </w:r>
      <w:r/>
    </w:p>
    <w:p>
      <w:pPr>
        <w:ind w:left="0" w:firstLine="420"/>
        <w:spacing w:line="360" w:lineRule="auto"/>
        <w:rPr>
          <w:rFonts w:ascii="宋体" w:hAnsi="宋体"/>
          <w:sz w:val="21"/>
        </w:rPr>
      </w:pPr>
      <w:r>
        <w:rPr>
          <w:rFonts w:hint="eastAsia" w:ascii="宋体" w:hAnsi="宋体"/>
          <w:sz w:val="21"/>
        </w:rPr>
        <w:t xml:space="preserve">B、合法有效的增值税普通发票；</w:t>
      </w:r>
      <w:r/>
    </w:p>
    <w:p>
      <w:pPr>
        <w:ind w:left="0" w:firstLine="420"/>
        <w:spacing w:line="360" w:lineRule="auto"/>
        <w:rPr>
          <w:rFonts w:ascii="宋体" w:hAnsi="宋体"/>
          <w:sz w:val="21"/>
        </w:rPr>
      </w:pPr>
      <w:r>
        <w:rPr>
          <w:rFonts w:hint="eastAsia" w:ascii="宋体" w:hAnsi="宋体"/>
          <w:sz w:val="21"/>
        </w:rPr>
        <w:t xml:space="preserve">C、验收合格的书面证明及质保单。 </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4、包装和运输要求</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（1）合同标的均是生产商出厂的原包装，且采用符合国家标准、行业标准、地方标准和规范的包装及保护措施，以适应于相应的运输方式，保证合同标的安全送达采购人指定地点。</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（2）合同标的的包装符合《商品包装政府采购需求标准（试行）》、《快递包装政府采购需求标准（试行）》（财办库〔2020〕123 号文）要求。</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（3）合同标的在运输环节发生锈蚀、损坏和丢失等情况，由供应商承担责任和费用。</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5、售后服务要求</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（1）供应商提供的售后服务标准应不低于同型号设备的出厂市场服务标准。</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（2）在供货或安装时，应提供合同标的生产商原厂（或原厂授权）人员现场安装及调试服务。包括开箱、检查、设备连接、通电等验机服务，并按采购人要求完成安装及调试。</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（3）自验收合格之日起，应提供至少</w:t>
      </w:r>
      <w:r>
        <w:rPr>
          <w:rFonts w:hint="default" w:ascii="宋体" w:hAnsi="宋体" w:eastAsia="宋体" w:cs="Times New Roman"/>
          <w:sz w:val="21"/>
          <w:szCs w:val="21"/>
        </w:rPr>
        <w:t xml:space="preserve">2</w:t>
      </w:r>
      <w:r>
        <w:rPr>
          <w:rFonts w:ascii="宋体" w:hAnsi="宋体" w:eastAsia="宋体" w:cs="Times New Roman"/>
          <w:sz w:val="21"/>
          <w:szCs w:val="21"/>
        </w:rPr>
        <w:t xml:space="preserve">年质量保证期。该质量保证期年限不低于同型号设备的出厂市场标准质量保证期年限。</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4）在质量保证期内，确因产品质量问题产生的设备更换、备件、耗材、人工等费用均由供应商承担，所有维修更换的配件均由供应商提供，所有维修更换的配件均应为原厂正品配件。因人为因素出现的故障不在免费保修范围。</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（5）提供5×8小时技术支持服务。技术支持包括：通过电话技术服务、现场技术服务、定期巡查服务等方式，提供故障排除、技术解答等内容，并负责处理直至保障设备正常运行。</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（6）电话技术支持服务，响应时间在</w:t>
      </w:r>
      <w:r>
        <w:rPr>
          <w:rFonts w:hint="default" w:ascii="宋体" w:hAnsi="宋体" w:eastAsia="宋体" w:cs="Times New Roman"/>
          <w:sz w:val="21"/>
          <w:szCs w:val="21"/>
          <w:u w:val="single"/>
        </w:rPr>
        <w:t xml:space="preserve">4</w:t>
      </w:r>
      <w:r>
        <w:rPr>
          <w:rFonts w:ascii="宋体" w:hAnsi="宋体" w:eastAsia="宋体" w:cs="Times New Roman"/>
          <w:sz w:val="21"/>
          <w:szCs w:val="21"/>
        </w:rPr>
        <w:t xml:space="preserve">小时内。需要进场维修的应在</w:t>
      </w:r>
      <w:r>
        <w:rPr>
          <w:rFonts w:hint="default" w:ascii="宋体" w:hAnsi="宋体" w:eastAsia="宋体" w:cs="Times New Roman"/>
          <w:sz w:val="21"/>
          <w:szCs w:val="21"/>
          <w:u w:val="single"/>
        </w:rPr>
        <w:t xml:space="preserve">48</w:t>
      </w:r>
      <w:r>
        <w:rPr>
          <w:rFonts w:ascii="宋体" w:hAnsi="宋体" w:eastAsia="宋体" w:cs="Times New Roman"/>
          <w:sz w:val="21"/>
          <w:szCs w:val="21"/>
        </w:rPr>
        <w:t xml:space="preserve">小时内达到现场，并在</w:t>
      </w:r>
      <w:r>
        <w:rPr>
          <w:rFonts w:hint="default" w:ascii="宋体" w:hAnsi="宋体" w:eastAsia="宋体" w:cs="Times New Roman"/>
          <w:sz w:val="21"/>
          <w:szCs w:val="21"/>
          <w:u w:val="single"/>
        </w:rPr>
        <w:t xml:space="preserve">4</w:t>
      </w:r>
      <w:r>
        <w:rPr>
          <w:rFonts w:ascii="宋体" w:hAnsi="宋体" w:eastAsia="宋体" w:cs="Times New Roman"/>
          <w:sz w:val="21"/>
          <w:szCs w:val="21"/>
        </w:rPr>
        <w:t xml:space="preserve">小时内排除故障。若故障在</w:t>
      </w:r>
      <w:r>
        <w:rPr>
          <w:rFonts w:hint="default" w:ascii="宋体" w:hAnsi="宋体" w:eastAsia="宋体" w:cs="Times New Roman"/>
          <w:sz w:val="21"/>
          <w:szCs w:val="21"/>
          <w:u w:val="single"/>
        </w:rPr>
        <w:t xml:space="preserve">8</w:t>
      </w:r>
      <w:r>
        <w:rPr>
          <w:rFonts w:ascii="宋体" w:hAnsi="宋体" w:eastAsia="宋体" w:cs="Times New Roman"/>
          <w:sz w:val="21"/>
          <w:szCs w:val="21"/>
        </w:rPr>
        <w:t xml:space="preserve">小时内无法修复，应及时告知采购人，并提供质量、性能相当的备用设备，以保证在维修与维护期间不影响正常使用，维修与维护完毕后再换回原设备。</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6、采购标的验收标准要求</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采购单位将根据《江苏省财政厅关于印发&lt;江苏省政府采购履约验收管理办法&gt;的通知》（苏财规〔2024〕7号）相关要求，组织项目履约验收基本工作。</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招标文件、投标文件、政府采购合同等是履约验收工作的重要依据。在政府采购合同约定的履行验收条件达到时，中标供应商可以主动联系采购单位启动履约验收工作。</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采购单位在组织履约验收前，将根据项目特点制定验收方案，明确履约验收的时间、方式、程序等内容，中标供应商应根据验收方案内容做好相应配合工作。</w:t>
      </w:r>
      <w:r/>
    </w:p>
    <w:p>
      <w:pPr>
        <w:pStyle w:val="1264"/>
        <w:ind w:firstLine="420"/>
        <w:rPr>
          <w:rFonts w:hint="default" w:ascii="宋体" w:hAnsi="宋体" w:eastAsia="宋体" w:cs="Times New Roman"/>
          <w:sz w:val="21"/>
          <w:szCs w:val="21"/>
        </w:rPr>
      </w:pPr>
      <w:r>
        <w:rPr>
          <w:rFonts w:ascii="宋体" w:hAnsi="宋体" w:eastAsia="宋体" w:cs="Times New Roman"/>
          <w:sz w:val="21"/>
          <w:szCs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b/>
          <w:sz w:val="21"/>
          <w:highlight w:val="yellow"/>
        </w:rPr>
        <w:t xml:space="preserve">本次拟采购的产品中</w:t>
      </w:r>
      <w:r>
        <w:rPr>
          <w:rFonts w:hint="eastAsia" w:ascii="宋体" w:hAnsi="宋体"/>
          <w:b/>
          <w:color w:val="ff0000"/>
          <w:sz w:val="21"/>
          <w:szCs w:val="21"/>
          <w:highlight w:val="yellow"/>
          <w:lang w:bidi="ar"/>
        </w:rPr>
        <w:t xml:space="preserve">55寸显示器</w:t>
      </w:r>
      <w:r>
        <w:rPr>
          <w:rFonts w:hint="eastAsia" w:ascii="宋体" w:hAnsi="宋体"/>
          <w:b/>
          <w:sz w:val="21"/>
          <w:highlight w:val="yellow"/>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5"/>
        <w:ind w:left="0" w:firstLine="0"/>
        <w:jc w:val="center"/>
        <w:rPr>
          <w:rFonts w:ascii="宋体" w:hAnsi="宋体"/>
          <w:b/>
          <w:sz w:val="44"/>
          <w:szCs w:val="22"/>
        </w:rPr>
      </w:pPr>
      <w:r/>
      <w:bookmarkStart w:id="100" w:name="_Toc11789"/>
      <w:r/>
      <w:bookmarkStart w:id="101" w:name="_Toc5111"/>
      <w:r/>
      <w:bookmarkStart w:id="102" w:name="_Hlk55741158"/>
      <w:r>
        <w:rPr>
          <w:rFonts w:hint="eastAsia" w:ascii="宋体" w:hAnsi="宋体"/>
          <w:b/>
          <w:sz w:val="44"/>
          <w:szCs w:val="22"/>
        </w:rPr>
        <w:br w:type="page" w:clear="all"/>
      </w:r>
      <w:bookmarkStart w:id="103" w:name="_Toc105397794"/>
      <w:r>
        <w:rPr>
          <w:rFonts w:hint="eastAsia" w:ascii="宋体" w:hAnsi="宋体"/>
          <w:b/>
          <w:sz w:val="44"/>
          <w:szCs w:val="22"/>
        </w:rPr>
        <w:t xml:space="preserve">第五章 </w:t>
      </w:r>
      <w:bookmarkStart w:id="104" w:name="合同的特殊条款"/>
      <w:r/>
      <w:bookmarkEnd w:id="104"/>
      <w:r>
        <w:rPr>
          <w:rFonts w:hint="eastAsia" w:ascii="宋体" w:hAnsi="宋体"/>
          <w:b/>
          <w:sz w:val="44"/>
          <w:szCs w:val="22"/>
        </w:rPr>
        <w:t xml:space="preserve">合同及主要条款</w:t>
      </w:r>
      <w:bookmarkEnd w:id="100"/>
      <w:r/>
      <w:bookmarkEnd w:id="101"/>
      <w:r/>
      <w:bookmarkEnd w:id="103"/>
      <w:r/>
      <w:r/>
    </w:p>
    <w:p>
      <w:pPr>
        <w:ind w:left="0"/>
        <w:jc w:val="center"/>
        <w:rPr>
          <w:rFonts w:ascii="宋体" w:hAnsi="宋体"/>
          <w:b/>
          <w:sz w:val="32"/>
          <w:szCs w:val="32"/>
        </w:rPr>
      </w:pPr>
      <w:r/>
      <w:bookmarkStart w:id="105" w:name="_Toc57376410"/>
      <w:r/>
      <w:bookmarkStart w:id="106" w:name="_Toc27667"/>
      <w:r/>
      <w:bookmarkStart w:id="107" w:name="_Toc8564"/>
      <w:r/>
      <w:bookmarkEnd w:id="102"/>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rPr>
          <w:rFonts w:hint="eastAsia" w:ascii="宋体" w:hAnsi="宋体"/>
          <w:b/>
          <w:sz w:val="21"/>
        </w:rPr>
        <w:t xml:space="preserve">苏州工业职业技术学院开放型区域产教融合实践中心</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JSZC-320500-JZCG-G2025-0625</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hint="eastAsia" w:ascii="宋体" w:hAnsi="宋体"/>
          <w:sz w:val="21"/>
          <w:szCs w:val="21"/>
        </w:rPr>
        <w:t xml:space="preserve">在合同签订并生效后30天内完成供货、安装、调试等。</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五、付款方式：</w:t>
      </w:r>
      <w:r/>
    </w:p>
    <w:p>
      <w:pPr>
        <w:ind w:left="0" w:firstLine="420"/>
        <w:spacing w:line="360" w:lineRule="auto"/>
        <w:rPr>
          <w:rFonts w:ascii="宋体" w:hAnsi="宋体"/>
          <w:sz w:val="21"/>
        </w:rPr>
      </w:pPr>
      <w:r>
        <w:rPr>
          <w:rFonts w:ascii="宋体" w:hAnsi="宋体"/>
          <w:sz w:val="21"/>
        </w:rPr>
        <w:t xml:space="preserve">1. 履约保证金</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1）合同签订生效后的五个工作日内，乙方应当以支票、汇票、本票、保函等非现金形式缴纳或提交履约保证金（合同金额的5%），待乙方完成培训、维修及保养等约定(或履行完合同义务)后的七个工作日内凭甲方的收款收据无息退返乙方。</w:t>
      </w:r>
      <w:r/>
    </w:p>
    <w:p>
      <w:pPr>
        <w:ind w:left="0" w:firstLine="422"/>
        <w:spacing w:line="360" w:lineRule="auto"/>
        <w:rPr>
          <w:rFonts w:ascii="宋体" w:hAnsi="宋体"/>
          <w:b/>
          <w:sz w:val="21"/>
        </w:rPr>
      </w:pPr>
      <w:r>
        <w:rPr>
          <w:rFonts w:hint="eastAsia" w:ascii="宋体" w:hAnsi="宋体"/>
          <w:b/>
          <w:sz w:val="21"/>
        </w:rPr>
        <w:t xml:space="preserve">（2）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.付款</w:t>
      </w:r>
      <w:r>
        <w:rPr>
          <w:rFonts w:hint="eastAsia" w:ascii="宋体" w:hAnsi="宋体"/>
          <w:sz w:val="21"/>
        </w:rPr>
        <w:t xml:space="preserve">：</w:t>
      </w:r>
      <w:r/>
    </w:p>
    <w:p>
      <w:pPr>
        <w:ind w:left="0" w:firstLine="420"/>
        <w:spacing w:line="360" w:lineRule="auto"/>
        <w:rPr>
          <w:rFonts w:ascii="宋体" w:hAnsi="宋体"/>
          <w:sz w:val="21"/>
        </w:rPr>
      </w:pPr>
      <w:r>
        <w:rPr>
          <w:rFonts w:hint="eastAsia" w:ascii="宋体" w:hAnsi="宋体"/>
          <w:sz w:val="21"/>
        </w:rPr>
        <w:t xml:space="preserve">合同签订生效后的一个月内，甲方向乙方支付合同总金额的30%作为预付款（如乙方无需预付款或主动要求降低预付款比例的双方可协商解决），待整个项目完成并经甲方验收合格后的</w:t>
      </w:r>
      <w:r>
        <w:rPr>
          <w:rFonts w:ascii="宋体" w:hAnsi="宋体"/>
          <w:sz w:val="21"/>
        </w:rPr>
        <w:t xml:space="preserve">15</w:t>
      </w:r>
      <w:r>
        <w:rPr>
          <w:rFonts w:hint="eastAsia" w:ascii="宋体" w:hAnsi="宋体"/>
          <w:sz w:val="21"/>
        </w:rPr>
        <w:t xml:space="preserve">天内，乙方向甲方提供下列(A、B、C)单据后，甲方支付剩余合同总金额。</w:t>
      </w:r>
      <w:r/>
    </w:p>
    <w:p>
      <w:pPr>
        <w:ind w:left="0" w:firstLine="420"/>
        <w:spacing w:line="360" w:lineRule="auto"/>
        <w:rPr>
          <w:rFonts w:ascii="宋体" w:hAnsi="宋体"/>
          <w:sz w:val="21"/>
        </w:rPr>
      </w:pPr>
      <w:r>
        <w:rPr>
          <w:rFonts w:hint="eastAsia" w:ascii="宋体" w:hAnsi="宋体"/>
          <w:sz w:val="21"/>
        </w:rPr>
        <w:t xml:space="preserve">A、送货回单、结算清单；</w:t>
      </w:r>
      <w:r/>
    </w:p>
    <w:p>
      <w:pPr>
        <w:ind w:left="0" w:firstLine="420"/>
        <w:spacing w:line="360" w:lineRule="auto"/>
        <w:rPr>
          <w:rFonts w:ascii="宋体" w:hAnsi="宋体"/>
          <w:sz w:val="21"/>
        </w:rPr>
      </w:pPr>
      <w:r>
        <w:rPr>
          <w:rFonts w:hint="eastAsia" w:ascii="宋体" w:hAnsi="宋体"/>
          <w:sz w:val="21"/>
        </w:rPr>
        <w:t xml:space="preserve">B、合法有效的增值税普通发票；</w:t>
      </w:r>
      <w:r/>
    </w:p>
    <w:p>
      <w:pPr>
        <w:ind w:left="0" w:firstLine="420"/>
        <w:spacing w:line="360" w:lineRule="auto"/>
        <w:rPr>
          <w:rFonts w:ascii="宋体" w:hAnsi="宋体"/>
          <w:sz w:val="21"/>
        </w:rPr>
      </w:pPr>
      <w:r>
        <w:rPr>
          <w:rFonts w:hint="eastAsia" w:ascii="宋体" w:hAnsi="宋体"/>
          <w:sz w:val="21"/>
        </w:rPr>
        <w:t xml:space="preserve">C、验收合格的书面证明及质保单。 </w:t>
      </w:r>
      <w:r/>
    </w:p>
    <w:p>
      <w:pPr>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71"/>
        <w:ind w:firstLine="0"/>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u w:val="single"/>
        </w:rPr>
        <w:t xml:space="preserve">二</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1"/>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04"/>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04"/>
        <w:ind w:left="400" w:firstLine="883"/>
        <w:rPr>
          <w:rFonts w:ascii="宋体" w:hAnsi="宋体"/>
          <w:b/>
          <w:sz w:val="44"/>
          <w:szCs w:val="22"/>
        </w:rPr>
      </w:pPr>
      <w:r>
        <w:rPr>
          <w:rFonts w:hint="eastAsia" w:ascii="宋体" w:hAnsi="宋体"/>
          <w:b/>
          <w:sz w:val="44"/>
          <w:szCs w:val="22"/>
        </w:rPr>
        <w:t xml:space="preserve"> </w:t>
      </w:r>
      <w:r/>
    </w:p>
    <w:p>
      <w:pPr>
        <w:pStyle w:val="904"/>
        <w:ind w:left="400" w:firstLine="883"/>
        <w:rPr>
          <w:rFonts w:ascii="宋体" w:hAnsi="宋体"/>
          <w:b/>
          <w:sz w:val="44"/>
          <w:szCs w:val="22"/>
        </w:rPr>
      </w:pPr>
      <w:r>
        <w:rPr>
          <w:rFonts w:hint="eastAsia" w:ascii="宋体" w:hAnsi="宋体"/>
          <w:b/>
          <w:sz w:val="44"/>
          <w:szCs w:val="22"/>
        </w:rPr>
        <w:br w:type="page" w:clear="all"/>
      </w:r>
      <w:r/>
    </w:p>
    <w:p>
      <w:pPr>
        <w:pStyle w:val="845"/>
        <w:ind w:left="0" w:firstLine="0"/>
        <w:jc w:val="center"/>
        <w:rPr>
          <w:rFonts w:ascii="宋体" w:hAnsi="宋体"/>
          <w:b/>
          <w:sz w:val="44"/>
          <w:szCs w:val="22"/>
        </w:rPr>
      </w:pPr>
      <w:r/>
      <w:bookmarkStart w:id="108" w:name="_Toc105397795"/>
      <w:r>
        <w:rPr>
          <w:rFonts w:hint="eastAsia" w:ascii="宋体" w:hAnsi="宋体"/>
          <w:b/>
          <w:sz w:val="44"/>
          <w:szCs w:val="22"/>
        </w:rPr>
        <w:t xml:space="preserve">第六章 </w:t>
      </w:r>
      <w:bookmarkStart w:id="109" w:name="评分要点"/>
      <w:r/>
      <w:bookmarkEnd w:id="109"/>
      <w:r>
        <w:rPr>
          <w:rFonts w:hint="eastAsia" w:ascii="宋体" w:hAnsi="宋体"/>
          <w:b/>
          <w:sz w:val="44"/>
          <w:szCs w:val="22"/>
        </w:rPr>
        <w:t xml:space="preserve">评标办法和评分标准</w:t>
      </w:r>
      <w:bookmarkEnd w:id="105"/>
      <w:r/>
      <w:bookmarkEnd w:id="106"/>
      <w:r/>
      <w:bookmarkEnd w:id="107"/>
      <w:r/>
      <w:bookmarkEnd w:id="108"/>
      <w:r/>
      <w:r/>
    </w:p>
    <w:p>
      <w:pPr>
        <w:ind w:left="0" w:firstLine="422"/>
        <w:spacing w:line="360" w:lineRule="auto"/>
        <w:rPr>
          <w:rFonts w:ascii="宋体" w:hAnsi="宋体"/>
          <w:b/>
          <w:sz w:val="21"/>
          <w:szCs w:val="21"/>
        </w:rPr>
      </w:pPr>
      <w:r/>
      <w:bookmarkStart w:id="110" w:name="_Toc17476"/>
      <w:r/>
      <w:bookmarkStart w:id="111" w:name="_Toc16264"/>
      <w:r/>
      <w:bookmarkStart w:id="112" w:name="_Toc698"/>
      <w:r>
        <w:rPr>
          <w:rFonts w:hint="eastAsia" w:ascii="宋体" w:hAnsi="宋体"/>
          <w:b/>
          <w:sz w:val="21"/>
          <w:szCs w:val="21"/>
        </w:rPr>
        <w:t xml:space="preserve">一、评标办法：</w:t>
      </w:r>
      <w:bookmarkEnd w:id="110"/>
      <w:r/>
      <w:bookmarkEnd w:id="111"/>
      <w:r/>
      <w:bookmarkEnd w:id="112"/>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rPr>
        <w:t xml:space="preserve">2</w:t>
      </w:r>
      <w:r>
        <w:rPr>
          <w:rFonts w:hint="eastAsia" w:ascii="宋体" w:hAnsi="宋体"/>
          <w:b/>
          <w:sz w:val="21"/>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ascii="宋体" w:hAnsi="宋体"/>
          <w:b/>
          <w:bCs/>
          <w:sz w:val="21"/>
        </w:rPr>
        <w:t xml:space="preserve">40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投标报价得分＝（评标基准价/投标报价）×</w:t>
      </w:r>
      <w:r>
        <w:rPr>
          <w:rFonts w:ascii="宋体" w:hAnsi="宋体"/>
          <w:sz w:val="21"/>
        </w:rPr>
        <w:t xml:space="preserve">40</w:t>
      </w:r>
      <w:r>
        <w:rPr>
          <w:rFonts w:hint="eastAsia" w:ascii="宋体" w:hAnsi="宋体"/>
          <w:sz w:val="21"/>
        </w:rPr>
        <w:t xml:space="preserve">％×100</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（二）技术响应情况（</w:t>
      </w:r>
      <w:r>
        <w:rPr>
          <w:rFonts w:ascii="宋体" w:hAnsi="宋体"/>
          <w:b/>
          <w:bCs/>
          <w:sz w:val="21"/>
          <w:szCs w:val="22"/>
        </w:rPr>
        <w:t xml:space="preserve">28</w:t>
      </w:r>
      <w:r>
        <w:rPr>
          <w:rFonts w:hint="eastAsia" w:ascii="宋体" w:hAnsi="宋体"/>
          <w:b/>
          <w:bCs/>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根据招标文件要求酌情打分，所有技术指标均满足或优于采购需求的得</w:t>
      </w:r>
      <w:r>
        <w:rPr>
          <w:rFonts w:ascii="宋体" w:hAnsi="宋体"/>
          <w:sz w:val="21"/>
          <w:szCs w:val="22"/>
        </w:rPr>
        <w:t xml:space="preserve">28</w:t>
      </w:r>
      <w:r>
        <w:rPr>
          <w:rFonts w:hint="eastAsia" w:ascii="宋体" w:hAnsi="宋体"/>
          <w:sz w:val="21"/>
          <w:szCs w:val="22"/>
        </w:rPr>
        <w:t xml:space="preserve">分。</w:t>
      </w:r>
      <w:r/>
    </w:p>
    <w:p>
      <w:pPr>
        <w:ind w:left="0" w:firstLine="420"/>
        <w:spacing w:line="360" w:lineRule="auto"/>
        <w:widowControl w:val="off"/>
        <w:rPr>
          <w:rFonts w:ascii="宋体" w:hAnsi="宋体"/>
          <w:bCs/>
          <w:sz w:val="21"/>
          <w:szCs w:val="22"/>
        </w:rPr>
      </w:pPr>
      <w:r>
        <w:rPr>
          <w:rFonts w:hint="eastAsia" w:ascii="宋体" w:hAnsi="宋体"/>
          <w:sz w:val="21"/>
          <w:szCs w:val="22"/>
        </w:rPr>
        <w:t xml:space="preserve">标注“▲”的为重要技术指标，每有一处负偏离扣2分，供应商应按照采购需求中的要求提供证明材料并加盖投标单位公章，</w:t>
      </w:r>
      <w:r>
        <w:rPr>
          <w:rFonts w:hint="eastAsia" w:ascii="宋体" w:hAnsi="宋体"/>
          <w:bCs/>
          <w:sz w:val="21"/>
          <w:szCs w:val="22"/>
        </w:rPr>
        <w:t xml:space="preserve">未提供或提供不全的视为负偏离。本项最高得20分。</w:t>
      </w:r>
      <w:r/>
    </w:p>
    <w:p>
      <w:pPr>
        <w:ind w:left="0" w:firstLine="420"/>
        <w:spacing w:line="360" w:lineRule="auto"/>
        <w:widowControl w:val="off"/>
        <w:rPr>
          <w:rFonts w:ascii="宋体" w:hAnsi="宋体"/>
          <w:sz w:val="21"/>
          <w:szCs w:val="22"/>
        </w:rPr>
      </w:pPr>
      <w:r>
        <w:rPr>
          <w:rFonts w:hint="eastAsia" w:ascii="宋体" w:hAnsi="宋体"/>
          <w:sz w:val="21"/>
          <w:szCs w:val="22"/>
        </w:rPr>
        <w:t xml:space="preserve">标注“●”的为次要技术指标，每有一处负偏离扣</w:t>
      </w:r>
      <w:r>
        <w:rPr>
          <w:rFonts w:ascii="宋体" w:hAnsi="宋体"/>
          <w:sz w:val="21"/>
          <w:szCs w:val="22"/>
        </w:rPr>
        <w:t xml:space="preserve">1</w:t>
      </w:r>
      <w:r>
        <w:rPr>
          <w:rFonts w:hint="eastAsia" w:ascii="宋体" w:hAnsi="宋体"/>
          <w:sz w:val="21"/>
          <w:szCs w:val="22"/>
        </w:rPr>
        <w:t xml:space="preserve">分，投标文件中需在偏离表（技术、商务）中逐条响应，</w:t>
      </w:r>
      <w:r>
        <w:rPr>
          <w:rFonts w:hint="eastAsia" w:ascii="宋体" w:hAnsi="宋体"/>
          <w:bCs/>
          <w:sz w:val="21"/>
          <w:szCs w:val="22"/>
        </w:rPr>
        <w:t xml:space="preserve">未响应的视为负偏离。本项最高得8分。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（三）技术方案（</w:t>
      </w:r>
      <w:r>
        <w:rPr>
          <w:rFonts w:ascii="宋体" w:hAnsi="宋体"/>
          <w:b/>
          <w:bCs/>
          <w:sz w:val="21"/>
          <w:szCs w:val="22"/>
        </w:rPr>
        <w:t xml:space="preserve">24</w:t>
      </w:r>
      <w:r>
        <w:rPr>
          <w:rFonts w:hint="eastAsia" w:ascii="宋体" w:hAnsi="宋体"/>
          <w:b/>
          <w:bCs/>
          <w:sz w:val="21"/>
          <w:szCs w:val="22"/>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1</w:t>
      </w:r>
      <w:r>
        <w:rPr>
          <w:rFonts w:ascii="宋体" w:hAnsi="宋体"/>
          <w:b/>
          <w:bCs/>
          <w:sz w:val="21"/>
          <w:szCs w:val="22"/>
        </w:rPr>
        <w:t xml:space="preserve">.</w:t>
      </w:r>
      <w:r>
        <w:rPr>
          <w:rFonts w:hint="eastAsia" w:ascii="宋体" w:hAnsi="宋体"/>
          <w:b/>
          <w:bCs/>
          <w:sz w:val="21"/>
          <w:szCs w:val="22"/>
        </w:rPr>
        <w:t xml:space="preserve">项目实施方案（</w:t>
      </w:r>
      <w:r>
        <w:rPr>
          <w:rFonts w:ascii="宋体" w:hAnsi="宋体"/>
          <w:b/>
          <w:bCs/>
          <w:sz w:val="21"/>
          <w:szCs w:val="22"/>
        </w:rPr>
        <w:t xml:space="preserve">9</w:t>
      </w:r>
      <w:r>
        <w:rPr>
          <w:rFonts w:hint="eastAsia" w:ascii="宋体" w:hAnsi="宋体"/>
          <w:b/>
          <w:bCs/>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针对本项目提供详细的项目实施方案，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2"/>
        </w:rPr>
      </w:pPr>
      <w:r>
        <w:rPr>
          <w:rFonts w:hint="eastAsia" w:ascii="宋体" w:hAnsi="宋体"/>
          <w:sz w:val="21"/>
          <w:szCs w:val="21"/>
        </w:rPr>
        <w:t xml:space="preserve">（1）</w:t>
      </w:r>
      <w:r>
        <w:rPr>
          <w:rFonts w:hint="eastAsia" w:ascii="宋体" w:hAnsi="宋体"/>
          <w:bCs/>
          <w:color w:val="000000" w:themeColor="text1"/>
          <w:sz w:val="21"/>
          <w:szCs w:val="21"/>
        </w:rPr>
        <w:t xml:space="preserve">设备安装方案</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（2）</w:t>
      </w:r>
      <w:r>
        <w:rPr>
          <w:rFonts w:hint="eastAsia" w:ascii="宋体" w:hAnsi="宋体"/>
          <w:bCs/>
          <w:color w:val="000000" w:themeColor="text1"/>
          <w:sz w:val="21"/>
          <w:szCs w:val="21"/>
        </w:rPr>
        <w:t xml:space="preserve">设备运输保护方案</w:t>
      </w:r>
      <w:r>
        <w:rPr>
          <w:rFonts w:hint="eastAsia" w:ascii="宋体" w:hAnsi="宋体"/>
          <w:sz w:val="21"/>
          <w:szCs w:val="22"/>
        </w:rPr>
        <w:t xml:space="preserve">；</w:t>
      </w:r>
      <w:r/>
    </w:p>
    <w:p>
      <w:pPr>
        <w:ind w:left="0" w:firstLine="420"/>
        <w:spacing w:line="360" w:lineRule="auto"/>
        <w:widowControl w:val="off"/>
        <w:rPr>
          <w:rFonts w:ascii="宋体" w:hAnsi="宋体"/>
          <w:sz w:val="21"/>
          <w:szCs w:val="22"/>
        </w:rPr>
      </w:pPr>
      <w:r>
        <w:rPr>
          <w:rFonts w:hint="eastAsia" w:ascii="宋体" w:hAnsi="宋体"/>
          <w:sz w:val="21"/>
          <w:szCs w:val="22"/>
        </w:rPr>
        <w:t xml:space="preserve">（3）</w:t>
      </w:r>
      <w:r>
        <w:rPr>
          <w:rFonts w:hint="eastAsia" w:ascii="宋体" w:hAnsi="宋体"/>
          <w:bCs/>
          <w:color w:val="000000" w:themeColor="text1"/>
          <w:sz w:val="21"/>
          <w:szCs w:val="21"/>
        </w:rPr>
        <w:t xml:space="preserve">质量控制措施</w:t>
      </w:r>
      <w:r>
        <w:rPr>
          <w:rFonts w:hint="eastAsia" w:ascii="宋体" w:hAnsi="宋体"/>
          <w:sz w:val="21"/>
          <w:szCs w:val="22"/>
        </w:rPr>
        <w:t xml:space="preserve">。</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2</w:t>
      </w:r>
      <w:r>
        <w:rPr>
          <w:rFonts w:ascii="宋体" w:hAnsi="宋体"/>
          <w:b/>
          <w:bCs/>
          <w:sz w:val="21"/>
          <w:szCs w:val="22"/>
        </w:rPr>
        <w:t xml:space="preserve">.</w:t>
      </w:r>
      <w:r>
        <w:rPr>
          <w:rFonts w:hint="eastAsia" w:ascii="宋体" w:hAnsi="宋体"/>
          <w:b/>
          <w:bCs/>
          <w:sz w:val="21"/>
          <w:szCs w:val="22"/>
        </w:rPr>
        <w:t xml:space="preserve">售后服务方案（</w:t>
      </w:r>
      <w:r>
        <w:rPr>
          <w:rFonts w:ascii="宋体" w:hAnsi="宋体"/>
          <w:b/>
          <w:bCs/>
          <w:sz w:val="21"/>
          <w:szCs w:val="22"/>
        </w:rPr>
        <w:t xml:space="preserve">6</w:t>
      </w:r>
      <w:r>
        <w:rPr>
          <w:rFonts w:hint="eastAsia" w:ascii="宋体" w:hAnsi="宋体"/>
          <w:b/>
          <w:bCs/>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针对本项目提供详细的售后服务方案，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2"/>
        </w:rPr>
      </w:pPr>
      <w:r>
        <w:rPr>
          <w:rFonts w:hint="eastAsia" w:ascii="宋体" w:hAnsi="宋体"/>
          <w:sz w:val="21"/>
          <w:szCs w:val="21"/>
        </w:rPr>
        <w:t xml:space="preserve">（1）质保期内</w:t>
      </w:r>
      <w:r>
        <w:rPr>
          <w:rFonts w:hint="eastAsia" w:ascii="宋体" w:hAnsi="宋体"/>
          <w:sz w:val="21"/>
          <w:szCs w:val="22"/>
        </w:rPr>
        <w:t xml:space="preserve">服务方式；</w:t>
      </w:r>
      <w:r/>
    </w:p>
    <w:p>
      <w:pPr>
        <w:ind w:left="0" w:firstLine="420"/>
        <w:spacing w:line="360" w:lineRule="auto"/>
        <w:widowControl w:val="off"/>
        <w:rPr>
          <w:rFonts w:ascii="宋体" w:hAnsi="宋体"/>
          <w:sz w:val="21"/>
          <w:szCs w:val="22"/>
        </w:rPr>
      </w:pPr>
      <w:r>
        <w:rPr>
          <w:rFonts w:hint="eastAsia" w:ascii="宋体" w:hAnsi="宋体"/>
          <w:sz w:val="21"/>
          <w:szCs w:val="22"/>
        </w:rPr>
        <w:t xml:space="preserve">（2）质保期外服务标准；</w:t>
      </w:r>
      <w:r/>
    </w:p>
    <w:p>
      <w:pPr>
        <w:ind w:left="0" w:firstLine="420"/>
        <w:spacing w:line="360" w:lineRule="auto"/>
        <w:widowControl w:val="off"/>
        <w:rPr>
          <w:rFonts w:ascii="宋体" w:hAnsi="宋体"/>
          <w:sz w:val="21"/>
          <w:szCs w:val="22"/>
        </w:rPr>
      </w:pPr>
      <w:r>
        <w:rPr>
          <w:rFonts w:hint="eastAsia" w:ascii="宋体" w:hAnsi="宋体"/>
          <w:sz w:val="21"/>
          <w:szCs w:val="22"/>
        </w:rPr>
        <w:t xml:space="preserve">（3）质量保证措施。</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w:t>
      </w:r>
      <w:r>
        <w:rPr>
          <w:rFonts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3</w:t>
      </w:r>
      <w:r>
        <w:rPr>
          <w:rFonts w:ascii="宋体" w:hAnsi="宋体"/>
          <w:b/>
          <w:bCs/>
          <w:sz w:val="21"/>
          <w:szCs w:val="22"/>
        </w:rPr>
        <w:t xml:space="preserve">.</w:t>
      </w:r>
      <w:r>
        <w:rPr>
          <w:rFonts w:hint="eastAsia" w:ascii="宋体" w:hAnsi="宋体"/>
          <w:b/>
          <w:bCs/>
          <w:sz w:val="21"/>
          <w:szCs w:val="22"/>
        </w:rPr>
        <w:t xml:space="preserve">培训服务方案（</w:t>
      </w:r>
      <w:r>
        <w:rPr>
          <w:rFonts w:ascii="宋体" w:hAnsi="宋体"/>
          <w:b/>
          <w:bCs/>
          <w:sz w:val="21"/>
          <w:szCs w:val="22"/>
        </w:rPr>
        <w:t xml:space="preserve">9</w:t>
      </w:r>
      <w:r>
        <w:rPr>
          <w:rFonts w:hint="eastAsia" w:ascii="宋体" w:hAnsi="宋体"/>
          <w:b/>
          <w:bCs/>
          <w:sz w:val="21"/>
          <w:szCs w:val="22"/>
        </w:rPr>
        <w:t xml:space="preserve">分）</w:t>
      </w:r>
      <w:r/>
    </w:p>
    <w:p>
      <w:pPr>
        <w:ind w:left="0" w:firstLine="420"/>
        <w:spacing w:line="360" w:lineRule="auto"/>
        <w:widowControl w:val="off"/>
        <w:rPr>
          <w:rFonts w:ascii="宋体" w:hAnsi="宋体"/>
          <w:sz w:val="21"/>
          <w:szCs w:val="22"/>
        </w:rPr>
      </w:pPr>
      <w:r>
        <w:rPr>
          <w:rFonts w:hint="eastAsia" w:ascii="宋体" w:hAnsi="宋体"/>
          <w:sz w:val="21"/>
          <w:szCs w:val="21"/>
        </w:rPr>
        <w:t xml:space="preserve">针对本项目提供详细的培训服务方案，</w:t>
      </w:r>
      <w:r>
        <w:rPr>
          <w:rFonts w:hint="eastAsia" w:ascii="宋体" w:hAnsi="宋体"/>
          <w:sz w:val="21"/>
          <w:szCs w:val="22"/>
        </w:rPr>
        <w:t xml:space="preserve">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bCs/>
          <w:sz w:val="21"/>
          <w:szCs w:val="22"/>
        </w:rPr>
        <w:t xml:space="preserve">培训时间</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（2）培训内容；</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bCs/>
          <w:sz w:val="21"/>
          <w:szCs w:val="22"/>
        </w:rPr>
        <w:t xml:space="preserve">培训方式</w:t>
      </w:r>
      <w:r>
        <w:rPr>
          <w:rFonts w:hint="eastAsia" w:ascii="宋体" w:hAnsi="宋体"/>
          <w:sz w:val="21"/>
          <w:szCs w:val="21"/>
        </w:rPr>
        <w:t xml:space="preserve">。</w:t>
      </w:r>
      <w:r/>
    </w:p>
    <w:p>
      <w:pPr>
        <w:ind w:left="0" w:firstLine="420"/>
        <w:spacing w:line="360" w:lineRule="auto"/>
        <w:widowControl w:val="off"/>
        <w:rPr>
          <w:rFonts w:ascii="宋体" w:hAnsi="宋体"/>
          <w:sz w:val="21"/>
          <w:szCs w:val="21"/>
          <w:lang w:bidi="ar"/>
        </w:rPr>
      </w:pPr>
      <w:r>
        <w:rPr>
          <w:rFonts w:hint="eastAsia" w:ascii="宋体" w:hAnsi="宋体"/>
          <w:sz w:val="21"/>
          <w:szCs w:val="21"/>
          <w:lang w:bidi="ar"/>
        </w:rPr>
        <w:t xml:space="preserve">上述每项应逐条叙述，方案内容完整、条理清晰的得</w:t>
      </w:r>
      <w:r>
        <w:rPr>
          <w:rFonts w:ascii="宋体" w:hAnsi="宋体"/>
          <w:sz w:val="21"/>
          <w:szCs w:val="21"/>
          <w:lang w:bidi="ar"/>
        </w:rPr>
        <w:t xml:space="preserve">3</w:t>
      </w:r>
      <w:r>
        <w:rPr>
          <w:rFonts w:hint="eastAsia" w:ascii="宋体" w:hAnsi="宋体"/>
          <w:sz w:val="21"/>
          <w:szCs w:val="21"/>
          <w:lang w:bidi="ar"/>
        </w:rPr>
        <w:t xml:space="preserve">分；内容基本完整，条理较为清晰的得1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p>
      <w:pPr>
        <w:ind w:left="0" w:firstLine="422"/>
        <w:spacing w:line="360" w:lineRule="auto"/>
        <w:rPr>
          <w:rFonts w:ascii="宋体" w:hAnsi="宋体"/>
          <w:b/>
          <w:sz w:val="21"/>
        </w:rPr>
      </w:pPr>
      <w:r>
        <w:rPr>
          <w:rFonts w:hint="eastAsia" w:ascii="宋体" w:hAnsi="宋体"/>
          <w:b/>
          <w:bCs/>
          <w:sz w:val="21"/>
          <w:szCs w:val="22"/>
        </w:rPr>
        <w:t xml:space="preserve">（四）</w:t>
      </w:r>
      <w:r>
        <w:rPr>
          <w:rFonts w:hint="eastAsia" w:ascii="宋体" w:hAnsi="宋体"/>
          <w:b/>
          <w:sz w:val="21"/>
        </w:rPr>
        <w:t xml:space="preserve">供应商实力（</w:t>
      </w:r>
      <w:r>
        <w:rPr>
          <w:rFonts w:ascii="宋体" w:hAnsi="宋体"/>
          <w:b/>
          <w:sz w:val="21"/>
        </w:rPr>
        <w:t xml:space="preserve">2</w:t>
      </w:r>
      <w:r>
        <w:rPr>
          <w:rFonts w:hint="eastAsia" w:ascii="宋体" w:hAnsi="宋体"/>
          <w:b/>
          <w:sz w:val="21"/>
        </w:rPr>
        <w:t xml:space="preserve">分）</w:t>
      </w:r>
      <w:r/>
    </w:p>
    <w:p>
      <w:pPr>
        <w:ind w:left="0" w:firstLine="420"/>
        <w:spacing w:line="360" w:lineRule="auto"/>
        <w:rPr>
          <w:rFonts w:ascii="宋体" w:hAnsi="宋体"/>
          <w:b/>
          <w:bCs/>
          <w:sz w:val="21"/>
        </w:rPr>
      </w:pPr>
      <w:r>
        <w:rPr>
          <w:rFonts w:hint="eastAsia" w:ascii="宋体" w:hAnsi="宋体"/>
          <w:sz w:val="21"/>
        </w:rPr>
        <w:t xml:space="preserve">投标人承诺能够在项目验收后2年内针对相关专业学生每年提供不少于50人次有关集成电路设计或应用开发的工信部或人社部相关职业能力评价认证（免认证评价费），并提供相应培训资源及线上指导的，得</w:t>
      </w:r>
      <w:r>
        <w:rPr>
          <w:rFonts w:ascii="宋体" w:hAnsi="宋体"/>
          <w:sz w:val="21"/>
        </w:rPr>
        <w:t xml:space="preserve">2</w:t>
      </w:r>
      <w:r>
        <w:rPr>
          <w:rFonts w:hint="eastAsia" w:ascii="宋体" w:hAnsi="宋体"/>
          <w:sz w:val="21"/>
        </w:rPr>
        <w:t xml:space="preserve">分。</w:t>
      </w:r>
      <w:r>
        <w:rPr>
          <w:rFonts w:hint="eastAsia" w:ascii="宋体" w:hAnsi="宋体"/>
          <w:b/>
          <w:bCs/>
          <w:sz w:val="21"/>
        </w:rPr>
        <w:t xml:space="preserve">注：投标文件须提供承诺函（格式自拟）并加盖投标人公章；未提供不得分。</w:t>
      </w:r>
      <w:r/>
    </w:p>
    <w:p>
      <w:pPr>
        <w:ind w:left="0" w:firstLine="422"/>
        <w:spacing w:line="360" w:lineRule="auto"/>
        <w:rPr>
          <w:rFonts w:ascii="宋体" w:hAnsi="宋体"/>
          <w:b/>
          <w:bCs/>
          <w:sz w:val="21"/>
          <w:szCs w:val="22"/>
        </w:rPr>
      </w:pPr>
      <w:r>
        <w:rPr>
          <w:rFonts w:hint="eastAsia" w:ascii="宋体" w:hAnsi="宋体"/>
          <w:b/>
          <w:bCs/>
          <w:sz w:val="21"/>
          <w:szCs w:val="22"/>
        </w:rPr>
        <w:t xml:space="preserve">（五）类似项目业绩（6分）</w:t>
      </w:r>
      <w:r/>
    </w:p>
    <w:p>
      <w:pPr>
        <w:ind w:left="0" w:firstLine="420"/>
        <w:spacing w:line="360" w:lineRule="auto"/>
        <w:rPr>
          <w:rFonts w:ascii="宋体" w:hAnsi="宋体"/>
          <w:sz w:val="21"/>
          <w:szCs w:val="21"/>
        </w:rPr>
      </w:pPr>
      <w:r>
        <w:rPr>
          <w:rFonts w:hint="eastAsia" w:ascii="宋体" w:hAnsi="宋体"/>
          <w:sz w:val="21"/>
        </w:rPr>
        <w:t xml:space="preserve">投标人自</w:t>
      </w:r>
      <w:r>
        <w:rPr>
          <w:rFonts w:hint="eastAsia" w:ascii="宋体" w:hAnsi="宋体"/>
          <w:sz w:val="21"/>
          <w:szCs w:val="21"/>
        </w:rPr>
        <w:t xml:space="preserve">202</w:t>
      </w:r>
      <w:r>
        <w:rPr>
          <w:rFonts w:ascii="宋体" w:hAnsi="宋体"/>
          <w:sz w:val="21"/>
          <w:szCs w:val="21"/>
        </w:rPr>
        <w:t xml:space="preserve">2</w:t>
      </w:r>
      <w:r>
        <w:rPr>
          <w:rFonts w:hint="eastAsia" w:ascii="宋体" w:hAnsi="宋体"/>
          <w:sz w:val="21"/>
          <w:szCs w:val="21"/>
        </w:rPr>
        <w:t xml:space="preserve">年1月1日起至今完成过类似项目业绩， 每提供一份合同得2分，最高6分。</w:t>
      </w:r>
      <w:r/>
    </w:p>
    <w:p>
      <w:pPr>
        <w:ind w:left="0" w:firstLine="422"/>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rPr>
        <w:t xml:space="preserve">注：投标文件中需提供合同复印件并加盖投标单位公章，不提供不得分。类似业绩日期认定：以签订合同日期为准）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48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1"/>
    <w:uiPriority w:val="11"/>
    <w:rPr>
      <w:sz w:val="24"/>
      <w:szCs w:val="24"/>
    </w:rPr>
  </w:style>
  <w:style w:type="character" w:styleId="38">
    <w:name w:val="Quote Char"/>
    <w:link w:val="1096"/>
    <w:uiPriority w:val="29"/>
    <w:rPr>
      <w:i/>
    </w:rPr>
  </w:style>
  <w:style w:type="character" w:styleId="40">
    <w:name w:val="Intense Quote Char"/>
    <w:link w:val="1222"/>
    <w:uiPriority w:val="30"/>
    <w:rPr>
      <w:i/>
    </w:rPr>
  </w:style>
  <w:style w:type="character" w:styleId="42">
    <w:name w:val="Header Char"/>
    <w:basedOn w:val="854"/>
    <w:link w:val="889"/>
    <w:uiPriority w:val="99"/>
  </w:style>
  <w:style w:type="character" w:styleId="44">
    <w:name w:val="Footer Char"/>
    <w:basedOn w:val="854"/>
    <w:link w:val="887"/>
    <w:uiPriority w:val="99"/>
  </w:style>
  <w:style w:type="character" w:styleId="46">
    <w:name w:val="Caption Char"/>
    <w:basedOn w:val="864"/>
    <w:link w:val="887"/>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4"/>
    <w:next w:val="844"/>
    <w:qFormat/>
    <w:pPr>
      <w:ind w:left="576" w:firstLine="24"/>
      <w:spacing w:before="260" w:after="260" w:line="416" w:lineRule="auto"/>
      <w:outlineLvl w:val="1"/>
    </w:pPr>
    <w:rPr>
      <w:rFonts w:ascii="Times New Roman" w:hAnsi="Times New Roman" w:cs="Times New Roman"/>
    </w:rPr>
  </w:style>
  <w:style w:type="paragraph" w:styleId="847">
    <w:name w:val="Heading 3"/>
    <w:basedOn w:val="844"/>
    <w:next w:val="858"/>
    <w:qFormat/>
    <w:pPr>
      <w:ind w:left="720"/>
      <w:spacing w:before="260" w:after="260" w:line="416" w:lineRule="auto"/>
      <w:outlineLvl w:val="2"/>
    </w:pPr>
    <w:rPr>
      <w:rFonts w:ascii="Times New Roman" w:hAnsi="Times New Roman" w:cs="Times New Roman"/>
    </w:rPr>
  </w:style>
  <w:style w:type="paragraph" w:styleId="848">
    <w:name w:val="Heading 4"/>
    <w:basedOn w:val="845"/>
    <w:next w:val="844"/>
    <w:qFormat/>
    <w:pPr>
      <w:ind w:left="864" w:firstLine="24"/>
      <w:spacing w:before="280" w:after="290" w:line="376" w:lineRule="auto"/>
      <w:outlineLvl w:val="3"/>
    </w:pPr>
    <w:rPr>
      <w:rFonts w:ascii="Times New Roman" w:hAnsi="Times New Roman" w:cs="Times New Roman"/>
    </w:rPr>
  </w:style>
  <w:style w:type="paragraph" w:styleId="849">
    <w:name w:val="Heading 5"/>
    <w:basedOn w:val="845"/>
    <w:next w:val="844"/>
    <w:qFormat/>
    <w:pPr>
      <w:ind w:left="1008"/>
      <w:spacing w:before="280" w:after="290" w:line="376" w:lineRule="auto"/>
      <w:outlineLvl w:val="4"/>
    </w:pPr>
    <w:rPr>
      <w:rFonts w:ascii="Times New Roman" w:hAnsi="Times New Roman" w:cs="Times New Roman"/>
    </w:rPr>
  </w:style>
  <w:style w:type="paragraph" w:styleId="850">
    <w:name w:val="Heading 6"/>
    <w:basedOn w:val="845"/>
    <w:next w:val="844"/>
    <w:qFormat/>
    <w:pPr>
      <w:ind w:left="1152" w:firstLine="20"/>
      <w:spacing w:before="240" w:after="64" w:line="320" w:lineRule="auto"/>
      <w:outlineLvl w:val="5"/>
    </w:pPr>
    <w:rPr>
      <w:rFonts w:ascii="Times New Roman" w:hAnsi="Times New Roman" w:cs="Times New Roman"/>
    </w:rPr>
  </w:style>
  <w:style w:type="paragraph" w:styleId="851">
    <w:name w:val="Heading 7"/>
    <w:basedOn w:val="845"/>
    <w:next w:val="844"/>
    <w:qFormat/>
    <w:pPr>
      <w:ind w:left="1296" w:firstLine="14"/>
      <w:spacing w:before="240" w:after="64" w:line="320" w:lineRule="auto"/>
      <w:outlineLvl w:val="6"/>
    </w:pPr>
    <w:rPr>
      <w:rFonts w:ascii="Times New Roman" w:hAnsi="Times New Roman" w:cs="Times New Roman"/>
    </w:rPr>
  </w:style>
  <w:style w:type="paragraph" w:styleId="852">
    <w:name w:val="Heading 8"/>
    <w:basedOn w:val="845"/>
    <w:next w:val="844"/>
    <w:qFormat/>
    <w:pPr>
      <w:ind w:left="1440"/>
      <w:spacing w:before="240" w:after="64" w:line="320" w:lineRule="auto"/>
      <w:outlineLvl w:val="7"/>
    </w:pPr>
    <w:rPr>
      <w:rFonts w:ascii="Times New Roman" w:hAnsi="Times New Roman" w:cs="Times New Roman"/>
    </w:rPr>
  </w:style>
  <w:style w:type="paragraph" w:styleId="853">
    <w:name w:val="Heading 9"/>
    <w:basedOn w:val="845"/>
    <w:next w:val="844"/>
    <w:qFormat/>
    <w:pPr>
      <w:ind w:left="1584" w:firstLine="22"/>
      <w:spacing w:before="240" w:after="64" w:line="320" w:lineRule="auto"/>
      <w:outlineLvl w:val="8"/>
    </w:pPr>
    <w:rPr>
      <w:rFonts w:ascii="Times New Roman" w:hAnsi="Times New Roman" w:cs="Times New Roman"/>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rPr>
      <w:rFonts w:ascii="Times New Roman" w:hAnsi="Times New Roman" w:cs="Times New Roman"/>
    </w:rPr>
  </w:style>
  <w:style w:type="paragraph" w:styleId="858" w:customStyle="1">
    <w:name w:val="正文2"/>
    <w:basedOn w:val="844"/>
    <w:next w:val="844"/>
    <w:qFormat/>
    <w:pPr>
      <w:ind w:left="0" w:hanging="2155"/>
      <w:spacing w:line="360" w:lineRule="auto"/>
      <w:shd w:val="clear" w:color="auto" w:fill="ffffff"/>
    </w:pPr>
    <w:rPr>
      <w:rFonts w:ascii="宋体" w:hAnsi="宋体"/>
    </w:rPr>
  </w:style>
  <w:style w:type="paragraph" w:styleId="859">
    <w:name w:val="toc 7"/>
    <w:basedOn w:val="845"/>
    <w:next w:val="844"/>
    <w:qFormat/>
    <w:pPr>
      <w:ind w:left="1640" w:firstLine="3784"/>
      <w:spacing w:before="0" w:after="0" w:line="360" w:lineRule="auto"/>
    </w:pPr>
    <w:rPr>
      <w:rFonts w:ascii="Times New Roman" w:hAnsi="Times New Roman" w:cs="Times New Roman"/>
    </w:rPr>
  </w:style>
  <w:style w:type="paragraph" w:styleId="860">
    <w:name w:val="List Bullet 4"/>
    <w:basedOn w:val="845"/>
    <w:next w:val="861"/>
    <w:qFormat/>
    <w:pPr>
      <w:ind w:left="1620" w:firstLine="2652"/>
      <w:spacing w:before="0" w:after="0" w:line="360" w:lineRule="auto"/>
    </w:pPr>
    <w:rPr>
      <w:rFonts w:ascii="Times New Roman" w:hAnsi="Times New Roman" w:cs="Times New Roman"/>
    </w:rPr>
  </w:style>
  <w:style w:type="paragraph" w:styleId="861">
    <w:name w:val="List Bullet 2"/>
    <w:basedOn w:val="845"/>
    <w:next w:val="844"/>
    <w:qFormat/>
    <w:pPr>
      <w:ind w:left="900" w:firstLine="2652"/>
      <w:spacing w:before="0" w:after="0" w:line="360" w:lineRule="auto"/>
    </w:pPr>
    <w:rPr>
      <w:rFonts w:ascii="Times New Roman" w:hAnsi="Times New Roman" w:cs="Times New Roman"/>
    </w:rPr>
  </w:style>
  <w:style w:type="paragraph" w:styleId="862">
    <w:name w:val="List Number"/>
    <w:basedOn w:val="845"/>
    <w:next w:val="844"/>
    <w:qFormat/>
    <w:pPr>
      <w:ind w:left="454" w:firstLine="2788"/>
      <w:spacing w:before="0" w:after="0" w:line="240" w:lineRule="auto"/>
    </w:pPr>
    <w:rPr>
      <w:rFonts w:ascii="Times New Roman" w:hAnsi="Times New Roman" w:cs="Times New Roman"/>
    </w:rPr>
  </w:style>
  <w:style w:type="paragraph" w:styleId="863">
    <w:name w:val="Normal Indent"/>
    <w:basedOn w:val="844"/>
    <w:next w:val="844"/>
    <w:link w:val="913"/>
    <w:qFormat/>
    <w:pPr>
      <w:ind w:left="420" w:firstLine="4772"/>
    </w:pPr>
  </w:style>
  <w:style w:type="paragraph" w:styleId="864">
    <w:name w:val="Caption"/>
    <w:basedOn w:val="845"/>
    <w:next w:val="844"/>
    <w:qFormat/>
    <w:pPr>
      <w:ind w:left="200" w:firstLine="2248"/>
      <w:jc w:val="center"/>
      <w:spacing w:before="0" w:after="0" w:line="240" w:lineRule="auto"/>
    </w:pPr>
    <w:rPr>
      <w:rFonts w:ascii="Times New Roman" w:hAnsi="Times New Roman" w:cs="Times New Roman"/>
    </w:rPr>
  </w:style>
  <w:style w:type="paragraph" w:styleId="865">
    <w:name w:val="List Bullet"/>
    <w:basedOn w:val="845"/>
    <w:next w:val="844"/>
    <w:qFormat/>
    <w:pPr>
      <w:ind w:left="900" w:firstLine="2652"/>
      <w:spacing w:before="0" w:after="0" w:line="360" w:lineRule="auto"/>
    </w:pPr>
    <w:rPr>
      <w:rFonts w:ascii="Times New Roman" w:hAnsi="Times New Roman" w:cs="Times New Roman"/>
    </w:rPr>
  </w:style>
  <w:style w:type="paragraph" w:styleId="866">
    <w:name w:val="Document Map"/>
    <w:basedOn w:val="845"/>
    <w:next w:val="867"/>
    <w:qFormat/>
    <w:pPr>
      <w:ind w:left="0" w:firstLine="4"/>
      <w:spacing w:before="0" w:after="0" w:line="240" w:lineRule="auto"/>
      <w:shd w:val="clear" w:color="000000" w:fill="000080"/>
    </w:pPr>
    <w:rPr>
      <w:rFonts w:ascii="Times New Roman" w:hAnsi="Times New Roman" w:cs="Times New Roman"/>
    </w:rPr>
  </w:style>
  <w:style w:type="paragraph" w:styleId="867">
    <w:name w:val="annotation subject"/>
    <w:next w:val="844"/>
    <w:qFormat/>
    <w:pPr>
      <w:ind w:firstLine="4608"/>
      <w:spacing w:line="360" w:lineRule="auto"/>
    </w:pPr>
    <w:rPr>
      <w:rFonts w:ascii="Calibri" w:hAnsi="Calibri"/>
    </w:rPr>
  </w:style>
  <w:style w:type="paragraph" w:styleId="868">
    <w:name w:val="annotation text"/>
    <w:basedOn w:val="845"/>
    <w:next w:val="844"/>
    <w:qFormat/>
    <w:pPr>
      <w:ind w:left="0" w:firstLine="3584"/>
      <w:spacing w:before="0" w:after="0" w:line="360" w:lineRule="auto"/>
    </w:pPr>
    <w:rPr>
      <w:rFonts w:ascii="Times New Roman" w:hAnsi="Times New Roman" w:cs="Times New Roman"/>
    </w:rPr>
  </w:style>
  <w:style w:type="paragraph" w:styleId="869">
    <w:name w:val="Body Text 3"/>
    <w:basedOn w:val="845"/>
    <w:next w:val="844"/>
    <w:qFormat/>
    <w:pPr>
      <w:ind w:left="0" w:firstLine="2048"/>
      <w:spacing w:before="0" w:after="0" w:line="500" w:lineRule="exact"/>
    </w:pPr>
    <w:rPr>
      <w:rFonts w:ascii="Times New Roman" w:hAnsi="Times New Roman" w:cs="Times New Roman"/>
    </w:rPr>
  </w:style>
  <w:style w:type="paragraph" w:styleId="870">
    <w:name w:val="List Bullet 3"/>
    <w:basedOn w:val="845"/>
    <w:next w:val="844"/>
    <w:qFormat/>
    <w:pPr>
      <w:ind w:left="900" w:firstLine="2652"/>
      <w:spacing w:before="0" w:after="0" w:line="360" w:lineRule="auto"/>
    </w:pPr>
    <w:rPr>
      <w:rFonts w:ascii="Times New Roman" w:hAnsi="Times New Roman" w:cs="Times New Roman"/>
    </w:rPr>
  </w:style>
  <w:style w:type="paragraph" w:styleId="871">
    <w:name w:val="Body Text"/>
    <w:basedOn w:val="844"/>
    <w:next w:val="844"/>
    <w:qFormat/>
    <w:pPr>
      <w:ind w:left="0" w:firstLine="2560"/>
    </w:pPr>
    <w:rPr>
      <w:rFonts w:ascii="Times New Roman" w:hAnsi="Times New Roman" w:cs="Times New Roman"/>
    </w:rPr>
  </w:style>
  <w:style w:type="paragraph" w:styleId="872">
    <w:name w:val="List Number 3"/>
    <w:basedOn w:val="845"/>
    <w:next w:val="844"/>
    <w:qFormat/>
    <w:pPr>
      <w:ind w:left="420" w:firstLine="3584"/>
      <w:spacing w:before="0" w:after="0" w:line="240" w:lineRule="auto"/>
    </w:pPr>
    <w:rPr>
      <w:rFonts w:ascii="Times New Roman" w:hAnsi="Times New Roman" w:cs="Times New Roman"/>
    </w:rPr>
  </w:style>
  <w:style w:type="paragraph" w:styleId="873">
    <w:name w:val="List 2"/>
    <w:basedOn w:val="845"/>
    <w:next w:val="859"/>
    <w:qFormat/>
    <w:pPr>
      <w:ind w:left="100" w:firstLine="3640"/>
      <w:spacing w:before="0" w:after="0" w:line="240" w:lineRule="auto"/>
    </w:pPr>
    <w:rPr>
      <w:rFonts w:ascii="Times New Roman" w:hAnsi="Times New Roman" w:cs="Times New Roman"/>
    </w:rPr>
  </w:style>
  <w:style w:type="paragraph" w:styleId="874">
    <w:name w:val="Block Text"/>
    <w:basedOn w:val="845"/>
    <w:next w:val="844"/>
    <w:qFormat/>
    <w:pPr>
      <w:ind w:left="420" w:right="33" w:firstLine="2560"/>
      <w:spacing w:before="0" w:after="0" w:line="240" w:lineRule="auto"/>
    </w:pPr>
    <w:rPr>
      <w:rFonts w:ascii="Times New Roman" w:hAnsi="Times New Roman" w:cs="Times New Roman"/>
    </w:rPr>
  </w:style>
  <w:style w:type="paragraph" w:styleId="875">
    <w:name w:val="toc 5"/>
    <w:basedOn w:val="845"/>
    <w:next w:val="844"/>
    <w:qFormat/>
    <w:pPr>
      <w:ind w:left="1160" w:firstLine="3784"/>
      <w:spacing w:before="0" w:after="0" w:line="360" w:lineRule="auto"/>
    </w:pPr>
    <w:rPr>
      <w:rFonts w:ascii="Times New Roman" w:hAnsi="Times New Roman" w:cs="Times New Roman"/>
    </w:rPr>
  </w:style>
  <w:style w:type="paragraph" w:styleId="876">
    <w:name w:val="toc 3"/>
    <w:basedOn w:val="845"/>
    <w:next w:val="844"/>
    <w:qFormat/>
    <w:pPr>
      <w:ind w:left="0" w:firstLine="1024"/>
      <w:spacing w:before="0" w:after="0" w:line="360" w:lineRule="auto"/>
    </w:pPr>
    <w:rPr>
      <w:rFonts w:ascii="Times New Roman" w:hAnsi="Times New Roman" w:cs="Times New Roman"/>
    </w:rPr>
  </w:style>
  <w:style w:type="paragraph" w:styleId="877">
    <w:name w:val="Plain Text"/>
    <w:basedOn w:val="845"/>
    <w:next w:val="878"/>
    <w:qFormat/>
    <w:pPr>
      <w:ind w:left="0" w:firstLine="2048"/>
      <w:spacing w:before="0" w:after="0" w:line="240" w:lineRule="auto"/>
    </w:pPr>
    <w:rPr>
      <w:rFonts w:ascii="Times New Roman" w:hAnsi="Times New Roman" w:cs="Times New Roman"/>
    </w:rPr>
  </w:style>
  <w:style w:type="paragraph" w:styleId="878">
    <w:name w:val="toc 1"/>
    <w:basedOn w:val="845"/>
    <w:next w:val="844"/>
    <w:uiPriority w:val="39"/>
    <w:qFormat/>
    <w:pPr>
      <w:ind w:left="0" w:firstLine="4608"/>
      <w:spacing w:before="0" w:after="0" w:line="240" w:lineRule="auto"/>
    </w:pPr>
    <w:rPr>
      <w:rFonts w:ascii="Times New Roman" w:hAnsi="Times New Roman" w:cs="Times New Roman"/>
    </w:rPr>
  </w:style>
  <w:style w:type="paragraph" w:styleId="879">
    <w:name w:val="List Bullet 5"/>
    <w:basedOn w:val="845"/>
    <w:next w:val="880"/>
    <w:qFormat/>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5"/>
    <w:next w:val="844"/>
    <w:qFormat/>
    <w:pPr>
      <w:ind w:left="1880" w:firstLine="3784"/>
      <w:spacing w:before="0" w:after="0" w:line="360" w:lineRule="auto"/>
    </w:pPr>
    <w:rPr>
      <w:rFonts w:ascii="Times New Roman" w:hAnsi="Times New Roman" w:cs="Times New Roman"/>
    </w:rPr>
  </w:style>
  <w:style w:type="paragraph" w:styleId="882">
    <w:name w:val="Date"/>
    <w:basedOn w:val="845"/>
    <w:next w:val="844"/>
    <w:qFormat/>
    <w:pPr>
      <w:ind w:left="0" w:firstLine="2560"/>
      <w:spacing w:before="0" w:after="0" w:line="240" w:lineRule="auto"/>
    </w:pPr>
    <w:rPr>
      <w:rFonts w:ascii="Times New Roman" w:hAnsi="Times New Roman" w:cs="Times New Roman"/>
    </w:rPr>
  </w:style>
  <w:style w:type="paragraph" w:styleId="883">
    <w:name w:val="Body Text Indent 2"/>
    <w:basedOn w:val="845"/>
    <w:next w:val="857"/>
    <w:qFormat/>
    <w:pPr>
      <w:ind w:left="481" w:firstLine="2784"/>
      <w:spacing w:before="0" w:after="0" w:line="400" w:lineRule="exact"/>
    </w:pPr>
    <w:rPr>
      <w:rFonts w:ascii="Times New Roman" w:hAnsi="Times New Roman" w:cs="Times New Roman"/>
    </w:rPr>
  </w:style>
  <w:style w:type="paragraph" w:styleId="884">
    <w:name w:val="endnote text"/>
    <w:basedOn w:val="845"/>
    <w:next w:val="885"/>
    <w:qFormat/>
    <w:pPr>
      <w:ind w:left="0" w:firstLine="2560"/>
      <w:spacing w:before="0" w:after="0" w:line="360" w:lineRule="auto"/>
    </w:pPr>
    <w:rPr>
      <w:rFonts w:ascii="Times New Roman" w:hAnsi="Times New Roman" w:cs="Times New Roman"/>
    </w:rPr>
  </w:style>
  <w:style w:type="paragraph" w:styleId="885" w:customStyle="1">
    <w:name w:val="Char11"/>
    <w:basedOn w:val="845"/>
    <w:next w:val="844"/>
    <w:qFormat/>
    <w:pPr>
      <w:ind w:left="0" w:firstLine="3584"/>
      <w:spacing w:before="0" w:after="0" w:line="240" w:lineRule="auto"/>
    </w:pPr>
    <w:rPr>
      <w:rFonts w:ascii="Times New Roman" w:hAnsi="Times New Roman" w:cs="Times New Roman"/>
    </w:rPr>
  </w:style>
  <w:style w:type="paragraph" w:styleId="886">
    <w:name w:val="Balloon Text"/>
    <w:basedOn w:val="845"/>
    <w:next w:val="862"/>
    <w:qFormat/>
    <w:pPr>
      <w:ind w:left="0" w:firstLine="2048"/>
      <w:spacing w:before="0" w:after="0" w:line="240" w:lineRule="auto"/>
    </w:pPr>
    <w:rPr>
      <w:rFonts w:ascii="Times New Roman" w:hAnsi="Times New Roman" w:cs="Times New Roman"/>
    </w:rPr>
  </w:style>
  <w:style w:type="paragraph" w:styleId="887">
    <w:name w:val="Footer"/>
    <w:basedOn w:val="844"/>
    <w:next w:val="888"/>
    <w:link w:val="914"/>
    <w:qFormat/>
    <w:pPr>
      <w:ind w:left="0" w:firstLine="3584"/>
    </w:pPr>
  </w:style>
  <w:style w:type="paragraph" w:styleId="888" w:customStyle="1">
    <w:name w:val="Char Char Char Char Char Char Char Char Char Char Char Char Char"/>
    <w:basedOn w:val="845"/>
    <w:next w:val="844"/>
    <w:qFormat/>
    <w:pPr>
      <w:ind w:left="0" w:firstLine="3584"/>
      <w:spacing w:before="0" w:after="160" w:line="240" w:lineRule="exact"/>
    </w:pPr>
    <w:rPr>
      <w:rFonts w:ascii="Times New Roman" w:hAnsi="Times New Roman" w:cs="Times New Roman"/>
    </w:rPr>
  </w:style>
  <w:style w:type="paragraph" w:styleId="889">
    <w:name w:val="Header"/>
    <w:basedOn w:val="845"/>
    <w:next w:val="882"/>
    <w:link w:val="915"/>
    <w:qFormat/>
    <w:pPr>
      <w:ind w:left="0" w:firstLine="3584"/>
      <w:jc w:val="center"/>
      <w:spacing w:before="0" w:after="0" w:line="240" w:lineRule="auto"/>
    </w:pPr>
  </w:style>
  <w:style w:type="paragraph" w:styleId="890">
    <w:name w:val="toc 4"/>
    <w:basedOn w:val="845"/>
    <w:next w:val="844"/>
    <w:qFormat/>
    <w:pPr>
      <w:ind w:left="1260" w:firstLine="1024"/>
      <w:spacing w:before="0" w:after="0" w:line="240" w:lineRule="auto"/>
    </w:pPr>
    <w:rPr>
      <w:rFonts w:ascii="Times New Roman" w:hAnsi="Times New Roman" w:cs="Times New Roman"/>
    </w:rPr>
  </w:style>
  <w:style w:type="paragraph" w:styleId="891">
    <w:name w:val="Subtitle"/>
    <w:next w:val="844"/>
    <w:qFormat/>
    <w:pPr>
      <w:ind w:left="1024"/>
      <w:jc w:val="center"/>
      <w:spacing w:after="60"/>
    </w:pPr>
    <w:rPr>
      <w:rFonts w:ascii="Calibri" w:hAnsi="Calibri"/>
    </w:rPr>
  </w:style>
  <w:style w:type="paragraph" w:styleId="892">
    <w:name w:val="List"/>
    <w:basedOn w:val="845"/>
    <w:next w:val="893"/>
    <w:qFormat/>
    <w:pPr>
      <w:ind w:left="200" w:firstLine="3640"/>
      <w:spacing w:before="0" w:after="0" w:line="240" w:lineRule="auto"/>
    </w:pPr>
    <w:rPr>
      <w:rFonts w:ascii="Times New Roman" w:hAnsi="Times New Roman" w:cs="Times New Roman"/>
    </w:rPr>
  </w:style>
  <w:style w:type="paragraph" w:styleId="893">
    <w:name w:val="Body Text First Indent"/>
    <w:next w:val="844"/>
    <w:qFormat/>
    <w:pPr>
      <w:ind w:left="420" w:firstLine="3748"/>
      <w:spacing w:after="120"/>
    </w:pPr>
    <w:rPr>
      <w:rFonts w:ascii="Calibri" w:hAnsi="Calibri"/>
    </w:rPr>
  </w:style>
  <w:style w:type="paragraph" w:styleId="894">
    <w:name w:val="footnote text"/>
    <w:basedOn w:val="845"/>
    <w:next w:val="874"/>
    <w:link w:val="1263"/>
    <w:qFormat/>
    <w:pPr>
      <w:ind w:left="0" w:firstLine="3584"/>
      <w:spacing w:before="0" w:after="0" w:line="360" w:lineRule="auto"/>
    </w:pPr>
    <w:rPr>
      <w:rFonts w:ascii="Times New Roman" w:hAnsi="Times New Roman" w:cs="Times New Roman"/>
    </w:rPr>
  </w:style>
  <w:style w:type="paragraph" w:styleId="895">
    <w:name w:val="toc 6"/>
    <w:basedOn w:val="845"/>
    <w:next w:val="844"/>
    <w:qFormat/>
    <w:pPr>
      <w:ind w:left="1400" w:firstLine="3784"/>
      <w:spacing w:before="0" w:after="0" w:line="360" w:lineRule="auto"/>
    </w:pPr>
    <w:rPr>
      <w:rFonts w:ascii="Times New Roman" w:hAnsi="Times New Roman" w:cs="Times New Roman"/>
    </w:rPr>
  </w:style>
  <w:style w:type="paragraph" w:styleId="896">
    <w:name w:val="List 5"/>
    <w:basedOn w:val="845"/>
    <w:next w:val="871"/>
    <w:qFormat/>
    <w:pPr>
      <w:ind w:left="2100" w:firstLine="3676"/>
      <w:spacing w:before="0" w:after="0" w:line="240" w:lineRule="auto"/>
    </w:pPr>
    <w:rPr>
      <w:rFonts w:ascii="Times New Roman" w:hAnsi="Times New Roman" w:cs="Times New Roman"/>
    </w:rPr>
  </w:style>
  <w:style w:type="paragraph" w:styleId="897">
    <w:name w:val="Body Text Indent 3"/>
    <w:basedOn w:val="845"/>
    <w:next w:val="895"/>
    <w:qFormat/>
    <w:pPr>
      <w:ind w:left="480" w:firstLine="2784"/>
      <w:spacing w:before="0" w:after="0" w:line="400" w:lineRule="exact"/>
    </w:pPr>
    <w:rPr>
      <w:rFonts w:ascii="Times New Roman" w:hAnsi="Times New Roman" w:cs="Times New Roman"/>
    </w:rPr>
  </w:style>
  <w:style w:type="paragraph" w:styleId="898">
    <w:name w:val="toc 2"/>
    <w:basedOn w:val="845"/>
    <w:next w:val="844"/>
    <w:qFormat/>
    <w:pPr>
      <w:ind w:left="0" w:firstLine="1024"/>
      <w:spacing w:before="0" w:after="0" w:line="360" w:lineRule="auto"/>
    </w:pPr>
    <w:rPr>
      <w:rFonts w:ascii="Times New Roman" w:hAnsi="Times New Roman" w:cs="Times New Roman"/>
    </w:rPr>
  </w:style>
  <w:style w:type="paragraph" w:styleId="899">
    <w:name w:val="toc 9"/>
    <w:basedOn w:val="845"/>
    <w:next w:val="844"/>
    <w:qFormat/>
    <w:pPr>
      <w:ind w:left="2120" w:firstLine="3784"/>
      <w:spacing w:before="0" w:after="0" w:line="360" w:lineRule="auto"/>
    </w:pPr>
    <w:rPr>
      <w:rFonts w:ascii="Times New Roman" w:hAnsi="Times New Roman" w:cs="Times New Roman"/>
    </w:rPr>
  </w:style>
  <w:style w:type="paragraph" w:styleId="900">
    <w:name w:val="Body Text 2"/>
    <w:basedOn w:val="845"/>
    <w:next w:val="865"/>
    <w:qFormat/>
    <w:pPr>
      <w:ind w:left="0" w:firstLine="1024"/>
      <w:spacing w:before="0" w:after="120" w:line="480" w:lineRule="auto"/>
    </w:pPr>
    <w:rPr>
      <w:rFonts w:ascii="Times New Roman" w:hAnsi="Times New Roman" w:cs="Times New Roman"/>
    </w:rPr>
  </w:style>
  <w:style w:type="paragraph" w:styleId="901">
    <w:name w:val="HTML Preformatted"/>
    <w:basedOn w:val="845"/>
    <w:next w:val="864"/>
    <w:qFormat/>
    <w:pPr>
      <w:ind w:left="0" w:firstLine="2048"/>
      <w:spacing w:before="0" w:after="0" w:line="253" w:lineRule="atLeast"/>
    </w:pPr>
    <w:rPr>
      <w:rFonts w:ascii="Times New Roman" w:hAnsi="Times New Roman" w:cs="Times New Roman"/>
    </w:rPr>
  </w:style>
  <w:style w:type="paragraph" w:styleId="902">
    <w:name w:val="Normal (Web)"/>
    <w:basedOn w:val="844"/>
    <w:next w:val="873"/>
    <w:qFormat/>
    <w:pPr>
      <w:ind w:left="15" w:right="15" w:firstLine="4608"/>
      <w:spacing w:before="60" w:after="60" w:line="312" w:lineRule="auto"/>
    </w:pPr>
    <w:rPr>
      <w:rFonts w:ascii="Times New Roman" w:hAnsi="Times New Roman" w:cs="Times New Roman"/>
    </w:rPr>
  </w:style>
  <w:style w:type="paragraph" w:styleId="903">
    <w:name w:val="index 1"/>
    <w:basedOn w:val="845"/>
    <w:next w:val="844"/>
    <w:qFormat/>
    <w:pPr>
      <w:ind w:left="0" w:firstLine="3584"/>
      <w:spacing w:before="0" w:after="0" w:line="240" w:lineRule="auto"/>
    </w:pPr>
    <w:rPr>
      <w:rFonts w:ascii="Times New Roman" w:hAnsi="Times New Roman" w:cs="Times New Roman"/>
    </w:rPr>
  </w:style>
  <w:style w:type="paragraph" w:styleId="904">
    <w:name w:val="Body Text First Indent 2"/>
    <w:basedOn w:val="857"/>
    <w:unhideWhenUsed/>
    <w:qFormat/>
    <w:pPr>
      <w:ind w:firstLine="420"/>
    </w:pPr>
  </w:style>
  <w:style w:type="table" w:styleId="9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qFormat/>
    <w:rPr>
      <w:rFonts w:ascii="Times New Roman" w:hAnsi="Times New Roman" w:eastAsia="宋体" w:cs="Times New Roman"/>
      <w:color w:val="800080"/>
      <w:sz w:val="20"/>
      <w:u w:val="single"/>
    </w:rPr>
  </w:style>
  <w:style w:type="character" w:styleId="909">
    <w:name w:val="Emphasis"/>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character" w:styleId="913" w:customStyle="1">
    <w:name w:val="正文缩进 字符"/>
    <w:link w:val="863"/>
    <w:qFormat/>
    <w:rPr>
      <w:rFonts w:ascii="Calibri" w:hAnsi="Calibri" w:eastAsia="宋体" w:cs="Times New Roman"/>
    </w:rPr>
  </w:style>
  <w:style w:type="character" w:styleId="914" w:customStyle="1">
    <w:name w:val="页脚 字符"/>
    <w:link w:val="887"/>
    <w:qFormat/>
    <w:rPr>
      <w:rFonts w:ascii="Calibri" w:hAnsi="Calibri" w:eastAsia="宋体" w:cs="Times New Roman"/>
    </w:rPr>
  </w:style>
  <w:style w:type="character" w:styleId="915" w:customStyle="1">
    <w:name w:val="页眉 字符"/>
    <w:link w:val="889"/>
    <w:qFormat/>
    <w:rPr>
      <w:rFonts w:ascii="Calibri" w:hAnsi="Calibri" w:eastAsia="宋体" w:cs="Times New Roman"/>
    </w:rPr>
  </w:style>
  <w:style w:type="character" w:styleId="916" w:customStyle="1">
    <w:name w:val="日期 Char"/>
    <w:qFormat/>
    <w:rPr>
      <w:rFonts w:ascii="Times New Roman" w:hAnsi="Times New Roman" w:eastAsia="宋体" w:cs="Times New Roman"/>
      <w:sz w:val="20"/>
    </w:rPr>
  </w:style>
  <w:style w:type="character" w:styleId="917" w:customStyle="1">
    <w:name w:val="批注引用1"/>
    <w:qFormat/>
    <w:rPr>
      <w:rFonts w:ascii="Times New Roman" w:hAnsi="Times New Roman" w:eastAsia="宋体" w:cs="Times New Roman"/>
      <w:sz w:val="20"/>
    </w:rPr>
  </w:style>
  <w:style w:type="character" w:styleId="918" w:customStyle="1">
    <w:name w:val="应答文本 Char Char"/>
    <w:qFormat/>
    <w:rPr>
      <w:rFonts w:ascii="Times New Roman" w:hAnsi="Times New Roman" w:eastAsia="宋体" w:cs="Times New Roman"/>
      <w:sz w:val="20"/>
    </w:rPr>
  </w:style>
  <w:style w:type="character" w:styleId="919" w:customStyle="1">
    <w:name w:val="图片0 Char Char"/>
    <w:qFormat/>
    <w:rPr>
      <w:rFonts w:ascii="Times New Roman" w:hAnsi="Times New Roman" w:eastAsia="宋体" w:cs="Times New Roman"/>
      <w:sz w:val="20"/>
    </w:rPr>
  </w:style>
  <w:style w:type="character" w:styleId="920" w:customStyle="1">
    <w:name w:val="尾注文本 Char"/>
    <w:qFormat/>
    <w:rPr>
      <w:rFonts w:ascii="Times New Roman" w:hAnsi="Times New Roman" w:eastAsia="宋体" w:cs="Times New Roman"/>
      <w:sz w:val="20"/>
    </w:rPr>
  </w:style>
  <w:style w:type="character" w:styleId="921" w:customStyle="1">
    <w:name w:val="文档结构图 字符"/>
    <w:qFormat/>
    <w:rPr>
      <w:rFonts w:ascii="Microsoft YaHei UI" w:hAnsi="Times New Roman" w:eastAsia="Microsoft YaHei UI" w:cs="Times New Roman"/>
      <w:sz w:val="18"/>
      <w:szCs w:val="18"/>
    </w:rPr>
  </w:style>
  <w:style w:type="character" w:styleId="922" w:customStyle="1">
    <w:name w:val="_Style 337"/>
    <w:qFormat/>
    <w:rPr>
      <w:rFonts w:ascii="Times New Roman" w:hAnsi="Times New Roman" w:eastAsia="宋体" w:cs="Times New Roman"/>
      <w:color w:val="auto"/>
      <w:sz w:val="21"/>
    </w:rPr>
  </w:style>
  <w:style w:type="character" w:styleId="923" w:customStyle="1">
    <w:name w:val="正文文本 字符"/>
    <w:qFormat/>
    <w:rPr>
      <w:rFonts w:ascii="Times New Roman" w:hAnsi="Times New Roman" w:eastAsia="宋体" w:cs="Times New Roman"/>
      <w:sz w:val="21"/>
    </w:rPr>
  </w:style>
  <w:style w:type="character" w:styleId="924" w:customStyle="1">
    <w:name w:val="批注文字 字符"/>
    <w:qFormat/>
    <w:rPr>
      <w:rFonts w:ascii="Times New Roman" w:hAnsi="Times New Roman" w:eastAsia="宋体" w:cs="Times New Roman"/>
      <w:sz w:val="20"/>
    </w:rPr>
  </w:style>
  <w:style w:type="character" w:styleId="925" w:customStyle="1">
    <w:name w:val="批注文字 Char1"/>
    <w:qFormat/>
    <w:rPr>
      <w:rFonts w:ascii="Times New Roman" w:hAnsi="Times New Roman" w:eastAsia="宋体" w:cs="Times New Roman"/>
      <w:sz w:val="20"/>
    </w:rPr>
  </w:style>
  <w:style w:type="character" w:styleId="926" w:customStyle="1">
    <w:name w:val="txt"/>
    <w:qFormat/>
    <w:rPr>
      <w:rFonts w:ascii="Times New Roman" w:hAnsi="Times New Roman" w:eastAsia="宋体" w:cs="Times New Roman"/>
      <w:sz w:val="20"/>
    </w:rPr>
  </w:style>
  <w:style w:type="character" w:styleId="927" w:customStyle="1">
    <w:name w:val="标书正文 Char"/>
    <w:qFormat/>
    <w:rPr>
      <w:rFonts w:ascii="Times New Roman" w:hAnsi="Times New Roman" w:eastAsia="宋体" w:cs="Times New Roman"/>
      <w:sz w:val="20"/>
    </w:rPr>
  </w:style>
  <w:style w:type="character" w:styleId="928" w:customStyle="1">
    <w:name w:val="font21"/>
    <w:qFormat/>
    <w:rPr>
      <w:rFonts w:hint="eastAsia" w:ascii="宋体" w:hAnsi="宋体" w:eastAsia="宋体" w:cs="宋体"/>
      <w:color w:val="ff0000"/>
      <w:sz w:val="24"/>
      <w:szCs w:val="24"/>
      <w:u w:val="none"/>
    </w:rPr>
  </w:style>
  <w:style w:type="character" w:styleId="929" w:customStyle="1">
    <w:name w:val="apple-converted-space"/>
    <w:qFormat/>
    <w:rPr>
      <w:rFonts w:ascii="Times New Roman" w:hAnsi="Times New Roman" w:eastAsia="宋体" w:cs="Times New Roman"/>
      <w:sz w:val="20"/>
    </w:rPr>
  </w:style>
  <w:style w:type="character" w:styleId="930" w:customStyle="1">
    <w:name w:val="纯文本 Char1"/>
    <w:qFormat/>
    <w:rPr>
      <w:rFonts w:ascii="Times New Roman" w:hAnsi="Times New Roman" w:eastAsia="宋体" w:cs="Times New Roman"/>
      <w:sz w:val="20"/>
    </w:rPr>
  </w:style>
  <w:style w:type="character" w:styleId="931" w:customStyle="1">
    <w:name w:val="para1"/>
    <w:qFormat/>
    <w:rPr>
      <w:rFonts w:ascii="Times New Roman" w:hAnsi="Times New Roman" w:eastAsia="宋体" w:cs="Times New Roman"/>
      <w:sz w:val="20"/>
    </w:rPr>
  </w:style>
  <w:style w:type="character" w:styleId="932" w:customStyle="1">
    <w:name w:val="HTML 预设格式 Char1"/>
    <w:qFormat/>
    <w:rPr>
      <w:rFonts w:ascii="Times New Roman" w:hAnsi="Times New Roman" w:eastAsia="宋体" w:cs="Times New Roman"/>
      <w:sz w:val="20"/>
    </w:rPr>
  </w:style>
  <w:style w:type="character" w:styleId="933" w:customStyle="1">
    <w:name w:val="批注文字 Char"/>
    <w:qFormat/>
    <w:rPr>
      <w:rFonts w:ascii="Times New Roman" w:hAnsi="Times New Roman" w:eastAsia="宋体" w:cs="Times New Roman"/>
      <w:sz w:val="20"/>
    </w:rPr>
  </w:style>
  <w:style w:type="character" w:styleId="934" w:customStyle="1">
    <w:name w:val="文档结构图 Char"/>
    <w:qFormat/>
    <w:rPr>
      <w:rFonts w:ascii="Times New Roman" w:hAnsi="Times New Roman" w:eastAsia="宋体" w:cs="Times New Roman"/>
      <w:sz w:val="20"/>
    </w:rPr>
  </w:style>
  <w:style w:type="character" w:styleId="935" w:customStyle="1">
    <w:name w:val="超级链接"/>
    <w:qFormat/>
    <w:rPr>
      <w:rFonts w:ascii="Times New Roman" w:hAnsi="Times New Roman" w:eastAsia="宋体" w:cs="Times New Roman"/>
      <w:color w:val="0000ff"/>
      <w:sz w:val="20"/>
      <w:u w:val="single"/>
    </w:rPr>
  </w:style>
  <w:style w:type="character" w:styleId="936" w:customStyle="1">
    <w:name w:val="p141"/>
    <w:qFormat/>
    <w:rPr>
      <w:rFonts w:ascii="Times New Roman" w:hAnsi="Times New Roman" w:eastAsia="宋体" w:cs="Times New Roman"/>
      <w:color w:val="000000"/>
      <w:sz w:val="20"/>
      <w:u w:val="none"/>
    </w:rPr>
  </w:style>
  <w:style w:type="character" w:styleId="937" w:customStyle="1">
    <w:name w:val="宏文本 Char"/>
    <w:qFormat/>
    <w:rPr>
      <w:rFonts w:ascii="Times New Roman" w:hAnsi="Times New Roman" w:eastAsia="宋体" w:cs="Times New Roman"/>
      <w:sz w:val="20"/>
    </w:rPr>
  </w:style>
  <w:style w:type="character" w:styleId="938" w:customStyle="1">
    <w:name w:val="_Style 313"/>
    <w:qFormat/>
    <w:rPr>
      <w:rFonts w:ascii="Times New Roman" w:hAnsi="Times New Roman" w:eastAsia="宋体" w:cs="Times New Roman"/>
      <w:b/>
      <w:i/>
      <w:sz w:val="21"/>
    </w:rPr>
  </w:style>
  <w:style w:type="character" w:styleId="939" w:customStyle="1">
    <w:name w:val="页脚 Char1"/>
    <w:qFormat/>
    <w:rPr>
      <w:rFonts w:ascii="Times New Roman" w:hAnsi="Times New Roman" w:eastAsia="宋体" w:cs="Times New Roman"/>
      <w:sz w:val="20"/>
    </w:rPr>
  </w:style>
  <w:style w:type="character" w:styleId="940" w:customStyle="1">
    <w:name w:val="页眉 Char"/>
    <w:qFormat/>
    <w:rPr>
      <w:rFonts w:ascii="Times New Roman" w:hAnsi="Times New Roman" w:eastAsia="宋体" w:cs="Times New Roman"/>
      <w:sz w:val="20"/>
    </w:rPr>
  </w:style>
  <w:style w:type="character" w:styleId="941" w:customStyle="1">
    <w:name w:val="标题 7 Char"/>
    <w:qFormat/>
    <w:rPr>
      <w:rFonts w:ascii="Times New Roman" w:hAnsi="Times New Roman" w:eastAsia="宋体" w:cs="Times New Roman"/>
      <w:b/>
      <w:sz w:val="20"/>
    </w:rPr>
  </w:style>
  <w:style w:type="character" w:styleId="942" w:customStyle="1">
    <w:name w:val="Char Char12"/>
    <w:qFormat/>
    <w:rPr>
      <w:rFonts w:ascii="Times New Roman" w:hAnsi="Times New Roman" w:eastAsia="宋体" w:cs="Times New Roman"/>
      <w:sz w:val="20"/>
    </w:rPr>
  </w:style>
  <w:style w:type="character" w:styleId="943" w:customStyle="1">
    <w:name w:val="标题 3 Char"/>
    <w:qFormat/>
    <w:rPr>
      <w:rFonts w:ascii="Times New Roman" w:hAnsi="Times New Roman" w:eastAsia="宋体" w:cs="Times New Roman"/>
      <w:b/>
      <w:sz w:val="20"/>
    </w:rPr>
  </w:style>
  <w:style w:type="character" w:styleId="944" w:customStyle="1">
    <w:name w:val="正文（首行缩进 2 字符） Char Char"/>
    <w:qFormat/>
    <w:rPr>
      <w:rFonts w:ascii="Times New Roman" w:hAnsi="Times New Roman" w:eastAsia="宋体" w:cs="Times New Roman"/>
      <w:sz w:val="20"/>
    </w:rPr>
  </w:style>
  <w:style w:type="character" w:styleId="945" w:customStyle="1">
    <w:name w:val="表格用 Char Char"/>
    <w:qFormat/>
    <w:rPr>
      <w:rFonts w:ascii="Times New Roman" w:hAnsi="Times New Roman" w:eastAsia="宋体" w:cs="Times New Roman"/>
      <w:sz w:val="20"/>
    </w:rPr>
  </w:style>
  <w:style w:type="character" w:styleId="946" w:customStyle="1">
    <w:name w:val="正文文本缩进 3 Char1"/>
    <w:qFormat/>
    <w:rPr>
      <w:rFonts w:ascii="Times New Roman" w:hAnsi="Times New Roman" w:eastAsia="宋体" w:cs="Times New Roman"/>
      <w:sz w:val="20"/>
    </w:rPr>
  </w:style>
  <w:style w:type="character" w:styleId="947" w:customStyle="1">
    <w:name w:val="正文缩进 Char"/>
    <w:qFormat/>
    <w:rPr>
      <w:rFonts w:ascii="Times New Roman" w:hAnsi="Times New Roman" w:eastAsia="宋体" w:cs="Times New Roman"/>
      <w:sz w:val="20"/>
    </w:rPr>
  </w:style>
  <w:style w:type="character" w:styleId="948" w:customStyle="1">
    <w:name w:val="批注框文本 Char1"/>
    <w:qFormat/>
    <w:rPr>
      <w:rFonts w:ascii="Times New Roman" w:hAnsi="Times New Roman" w:eastAsia="宋体" w:cs="Times New Roman"/>
      <w:sz w:val="20"/>
    </w:rPr>
  </w:style>
  <w:style w:type="character" w:styleId="949" w:customStyle="1">
    <w:name w:val="Char Char13"/>
    <w:qFormat/>
    <w:rPr>
      <w:rFonts w:ascii="Times New Roman" w:hAnsi="Times New Roman" w:eastAsia="宋体" w:cs="Times New Roman"/>
      <w:sz w:val="20"/>
    </w:rPr>
  </w:style>
  <w:style w:type="character" w:styleId="950" w:customStyle="1">
    <w:name w:val="样式2 Char"/>
    <w:qFormat/>
    <w:rPr>
      <w:rFonts w:ascii="Times New Roman" w:hAnsi="Times New Roman" w:eastAsia="宋体" w:cs="Times New Roman"/>
      <w:b/>
      <w:sz w:val="20"/>
    </w:rPr>
  </w:style>
  <w:style w:type="character" w:styleId="951" w:customStyle="1">
    <w:name w:val="页脚 Char"/>
    <w:qFormat/>
    <w:rPr>
      <w:rFonts w:ascii="Times New Roman" w:hAnsi="Times New Roman" w:eastAsia="宋体" w:cs="Times New Roman"/>
      <w:sz w:val="20"/>
    </w:rPr>
  </w:style>
  <w:style w:type="character" w:styleId="952" w:customStyle="1">
    <w:name w:val="标准文本 Char"/>
    <w:qFormat/>
    <w:rPr>
      <w:rFonts w:ascii="Times New Roman" w:hAnsi="Times New Roman" w:eastAsia="宋体" w:cs="Times New Roman"/>
      <w:sz w:val="20"/>
    </w:rPr>
  </w:style>
  <w:style w:type="character" w:styleId="953" w:customStyle="1">
    <w:name w:val="font01"/>
    <w:qFormat/>
    <w:rPr>
      <w:rFonts w:hint="eastAsia" w:ascii="宋体" w:hAnsi="宋体" w:eastAsia="宋体" w:cs="宋体"/>
      <w:color w:val="000000"/>
      <w:sz w:val="24"/>
      <w:szCs w:val="24"/>
      <w:u w:val="none"/>
    </w:rPr>
  </w:style>
  <w:style w:type="character" w:styleId="954" w:customStyle="1">
    <w:name w:val="标题 3 Char1"/>
    <w:qFormat/>
    <w:rPr>
      <w:rFonts w:ascii="Times New Roman" w:hAnsi="Times New Roman" w:eastAsia="宋体" w:cs="Times New Roman"/>
      <w:b/>
      <w:sz w:val="20"/>
      <w:u w:val="single"/>
    </w:rPr>
  </w:style>
  <w:style w:type="character" w:styleId="955" w:customStyle="1">
    <w:name w:val="表格 Char Char"/>
    <w:qFormat/>
    <w:rPr>
      <w:rFonts w:ascii="Times New Roman" w:hAnsi="Times New Roman" w:eastAsia="宋体" w:cs="Times New Roman"/>
      <w:sz w:val="20"/>
    </w:rPr>
  </w:style>
  <w:style w:type="character" w:styleId="956" w:customStyle="1">
    <w:name w:val="正文首行缩进 Char"/>
    <w:qFormat/>
    <w:rPr>
      <w:rFonts w:ascii="Times New Roman" w:hAnsi="Times New Roman" w:eastAsia="宋体" w:cs="Times New Roman"/>
      <w:sz w:val="20"/>
    </w:rPr>
  </w:style>
  <w:style w:type="character" w:styleId="957" w:customStyle="1">
    <w:name w:val="标题 9 Char"/>
    <w:qFormat/>
    <w:rPr>
      <w:rFonts w:ascii="Times New Roman" w:hAnsi="Times New Roman" w:eastAsia="宋体" w:cs="Times New Roman"/>
      <w:sz w:val="20"/>
    </w:rPr>
  </w:style>
  <w:style w:type="character" w:styleId="958" w:customStyle="1">
    <w:name w:val="lh151"/>
    <w:qFormat/>
    <w:rPr>
      <w:rFonts w:ascii="Times New Roman" w:hAnsi="Times New Roman" w:eastAsia="宋体" w:cs="Times New Roman"/>
      <w:color w:val="666666"/>
      <w:sz w:val="20"/>
    </w:rPr>
  </w:style>
  <w:style w:type="character" w:styleId="959" w:customStyle="1">
    <w:name w:val="日期 Char1"/>
    <w:qFormat/>
    <w:rPr>
      <w:rFonts w:ascii="Times New Roman" w:hAnsi="Times New Roman" w:eastAsia="宋体" w:cs="Times New Roman"/>
      <w:sz w:val="20"/>
    </w:rPr>
  </w:style>
  <w:style w:type="character" w:styleId="960" w:customStyle="1">
    <w:name w:val="图片 Char Char"/>
    <w:qFormat/>
    <w:rPr>
      <w:rFonts w:ascii="Times New Roman" w:hAnsi="Times New Roman" w:eastAsia="宋体" w:cs="Times New Roman"/>
      <w:sz w:val="20"/>
    </w:rPr>
  </w:style>
  <w:style w:type="character" w:styleId="961" w:customStyle="1">
    <w:name w:val="批注框文本 字符"/>
    <w:qFormat/>
    <w:rPr>
      <w:rFonts w:ascii="Times New Roman" w:hAnsi="Times New Roman" w:eastAsia="宋体" w:cs="Times New Roman"/>
      <w:sz w:val="20"/>
    </w:rPr>
  </w:style>
  <w:style w:type="character" w:styleId="962" w:customStyle="1">
    <w:name w:val="HTML 预设格式 Char"/>
    <w:qFormat/>
    <w:rPr>
      <w:rFonts w:ascii="Times New Roman" w:hAnsi="Times New Roman" w:eastAsia="宋体" w:cs="Times New Roman"/>
      <w:sz w:val="20"/>
    </w:rPr>
  </w:style>
  <w:style w:type="character" w:styleId="963" w:customStyle="1">
    <w:name w:val="列出段落 Char"/>
    <w:qFormat/>
    <w:rPr>
      <w:rFonts w:ascii="Times New Roman" w:hAnsi="Times New Roman" w:eastAsia="宋体" w:cs="Times New Roman"/>
      <w:sz w:val="20"/>
    </w:rPr>
  </w:style>
  <w:style w:type="character" w:styleId="964" w:customStyle="1">
    <w:name w:val="标题 5 Char"/>
    <w:qFormat/>
    <w:rPr>
      <w:rFonts w:ascii="Times New Roman" w:hAnsi="Times New Roman" w:eastAsia="宋体" w:cs="Times New Roman"/>
      <w:b/>
      <w:sz w:val="20"/>
    </w:rPr>
  </w:style>
  <w:style w:type="character" w:styleId="965" w:customStyle="1">
    <w:name w:val="链接"/>
    <w:qFormat/>
    <w:rPr>
      <w:rFonts w:ascii="Times New Roman" w:hAnsi="Times New Roman" w:eastAsia="宋体" w:cs="Times New Roman"/>
      <w:color w:val="0000ff"/>
      <w:sz w:val="20"/>
      <w:u w:val="single"/>
    </w:rPr>
  </w:style>
  <w:style w:type="character" w:styleId="966" w:customStyle="1">
    <w:name w:val="18h1"/>
    <w:qFormat/>
    <w:rPr>
      <w:rFonts w:ascii="Times New Roman" w:hAnsi="Times New Roman" w:eastAsia="宋体" w:cs="Times New Roman"/>
      <w:color w:val="3b3b3b"/>
      <w:sz w:val="20"/>
    </w:rPr>
  </w:style>
  <w:style w:type="character" w:styleId="967" w:customStyle="1">
    <w:name w:val="表格文字（两侧对齐） Char Char"/>
    <w:qFormat/>
    <w:rPr>
      <w:rFonts w:ascii="Times New Roman" w:hAnsi="Times New Roman" w:eastAsia="宋体" w:cs="Times New Roman"/>
      <w:sz w:val="20"/>
    </w:rPr>
  </w:style>
  <w:style w:type="character" w:styleId="968" w:customStyle="1">
    <w:name w:val="正文文本缩进 2 Char"/>
    <w:qFormat/>
    <w:rPr>
      <w:rFonts w:ascii="Times New Roman" w:hAnsi="Times New Roman" w:eastAsia="宋体" w:cs="Times New Roman"/>
      <w:sz w:val="20"/>
    </w:rPr>
  </w:style>
  <w:style w:type="character" w:styleId="969" w:customStyle="1">
    <w:name w:val="Char Char14"/>
    <w:qFormat/>
    <w:rPr>
      <w:rFonts w:ascii="Times New Roman" w:hAnsi="Times New Roman" w:eastAsia="宋体" w:cs="Times New Roman"/>
      <w:sz w:val="20"/>
    </w:rPr>
  </w:style>
  <w:style w:type="character" w:styleId="970" w:customStyle="1">
    <w:name w:val="标题 1 Char1"/>
    <w:qFormat/>
    <w:rPr>
      <w:rFonts w:ascii="Times New Roman" w:hAnsi="Times New Roman" w:eastAsia="宋体" w:cs="Times New Roman"/>
      <w:b/>
      <w:sz w:val="20"/>
    </w:rPr>
  </w:style>
  <w:style w:type="character" w:styleId="971" w:customStyle="1">
    <w:name w:val="批注框文本 Char"/>
    <w:qFormat/>
    <w:rPr>
      <w:rFonts w:ascii="Times New Roman" w:hAnsi="Times New Roman" w:eastAsia="宋体" w:cs="Times New Roman"/>
      <w:sz w:val="20"/>
    </w:rPr>
  </w:style>
  <w:style w:type="character" w:styleId="972" w:customStyle="1">
    <w:name w:val="apple-style-span"/>
    <w:qFormat/>
    <w:rPr>
      <w:rFonts w:ascii="Times New Roman" w:hAnsi="Times New Roman" w:eastAsia="宋体" w:cs="Times New Roman"/>
      <w:sz w:val="20"/>
    </w:rPr>
  </w:style>
  <w:style w:type="character" w:styleId="973" w:customStyle="1">
    <w:name w:val="插图 Char Char"/>
    <w:qFormat/>
    <w:rPr>
      <w:rFonts w:ascii="Times New Roman" w:hAnsi="Times New Roman" w:eastAsia="宋体" w:cs="Times New Roman"/>
      <w:sz w:val="20"/>
    </w:rPr>
  </w:style>
  <w:style w:type="character" w:styleId="974" w:customStyle="1">
    <w:name w:val="标题 2 Char1"/>
    <w:qFormat/>
    <w:rPr>
      <w:rFonts w:ascii="Times New Roman" w:hAnsi="Times New Roman" w:eastAsia="宋体" w:cs="Times New Roman"/>
      <w:b/>
      <w:sz w:val="20"/>
    </w:rPr>
  </w:style>
  <w:style w:type="character" w:styleId="975" w:customStyle="1">
    <w:name w:val="_Style 332"/>
    <w:qFormat/>
    <w:rPr>
      <w:rFonts w:ascii="Times New Roman" w:hAnsi="Times New Roman" w:eastAsia="宋体" w:cs="Times New Roman"/>
      <w:i/>
      <w:color w:val="auto"/>
      <w:sz w:val="21"/>
    </w:rPr>
  </w:style>
  <w:style w:type="character" w:styleId="976" w:customStyle="1">
    <w:name w:val="正文文本 3 Char1"/>
    <w:qFormat/>
    <w:rPr>
      <w:rFonts w:ascii="Times New Roman" w:hAnsi="Times New Roman" w:eastAsia="宋体" w:cs="Times New Roman"/>
      <w:sz w:val="20"/>
    </w:rPr>
  </w:style>
  <w:style w:type="character" w:styleId="977" w:customStyle="1">
    <w:name w:val="标题 5 Char1"/>
    <w:qFormat/>
    <w:rPr>
      <w:rFonts w:ascii="Times New Roman" w:hAnsi="Times New Roman" w:eastAsia="宋体" w:cs="Times New Roman"/>
      <w:b/>
      <w:sz w:val="20"/>
    </w:rPr>
  </w:style>
  <w:style w:type="character" w:styleId="978" w:customStyle="1">
    <w:name w:val="批注主题 Char"/>
    <w:qFormat/>
    <w:rPr>
      <w:rFonts w:ascii="Times New Roman" w:hAnsi="Times New Roman" w:eastAsia="宋体" w:cs="Times New Roman"/>
      <w:b/>
      <w:sz w:val="20"/>
    </w:rPr>
  </w:style>
  <w:style w:type="character" w:styleId="979" w:customStyle="1">
    <w:name w:val="标题 1 Char"/>
    <w:qFormat/>
    <w:rPr>
      <w:rFonts w:ascii="Times New Roman" w:hAnsi="Times New Roman" w:eastAsia="宋体" w:cs="Times New Roman"/>
      <w:b/>
      <w:sz w:val="20"/>
    </w:rPr>
  </w:style>
  <w:style w:type="character" w:styleId="980" w:customStyle="1">
    <w:name w:val="正文文本 2 Char1"/>
    <w:qFormat/>
    <w:rPr>
      <w:rFonts w:ascii="Times New Roman" w:hAnsi="Times New Roman" w:eastAsia="宋体" w:cs="Times New Roman"/>
      <w:sz w:val="20"/>
    </w:rPr>
  </w:style>
  <w:style w:type="character" w:styleId="981" w:customStyle="1">
    <w:name w:val="标题 4 Char1"/>
    <w:qFormat/>
    <w:rPr>
      <w:rFonts w:ascii="Times New Roman" w:hAnsi="Times New Roman" w:eastAsia="宋体" w:cs="Times New Roman"/>
      <w:b/>
      <w:sz w:val="20"/>
    </w:rPr>
  </w:style>
  <w:style w:type="character" w:styleId="982" w:customStyle="1">
    <w:name w:val="正文文本 2 Char"/>
    <w:qFormat/>
    <w:rPr>
      <w:rFonts w:ascii="Times New Roman" w:hAnsi="Times New Roman" w:eastAsia="宋体" w:cs="Times New Roman"/>
      <w:sz w:val="20"/>
    </w:rPr>
  </w:style>
  <w:style w:type="character" w:styleId="983" w:customStyle="1">
    <w:name w:val="_Style 376"/>
    <w:qFormat/>
    <w:rPr>
      <w:rFonts w:ascii="Times New Roman" w:hAnsi="Times New Roman" w:eastAsia="宋体" w:cs="Times New Roman"/>
      <w:b/>
      <w:color w:val="auto"/>
      <w:sz w:val="21"/>
    </w:rPr>
  </w:style>
  <w:style w:type="character" w:styleId="984" w:customStyle="1">
    <w:name w:val="062"/>
    <w:qFormat/>
    <w:rPr>
      <w:rFonts w:ascii="Times New Roman" w:hAnsi="Times New Roman" w:eastAsia="宋体" w:cs="Times New Roman"/>
      <w:b/>
      <w:sz w:val="20"/>
    </w:rPr>
  </w:style>
  <w:style w:type="character" w:styleId="985" w:customStyle="1">
    <w:name w:val="正文文本 Char1"/>
    <w:qFormat/>
    <w:rPr>
      <w:rFonts w:ascii="Times New Roman" w:hAnsi="Times New Roman" w:eastAsia="宋体" w:cs="Times New Roman"/>
      <w:sz w:val="20"/>
    </w:rPr>
  </w:style>
  <w:style w:type="character" w:styleId="986" w:customStyle="1">
    <w:name w:val="题注 Char"/>
    <w:qFormat/>
    <w:rPr>
      <w:rFonts w:ascii="Times New Roman" w:hAnsi="Times New Roman" w:eastAsia="宋体" w:cs="Times New Roman"/>
      <w:sz w:val="20"/>
    </w:rPr>
  </w:style>
  <w:style w:type="character" w:styleId="987" w:customStyle="1">
    <w:name w:val="脚注文本 Char"/>
    <w:qFormat/>
    <w:rPr>
      <w:rFonts w:ascii="Times New Roman" w:hAnsi="Times New Roman" w:eastAsia="宋体" w:cs="Times New Roman"/>
      <w:sz w:val="20"/>
    </w:rPr>
  </w:style>
  <w:style w:type="character" w:styleId="988" w:customStyle="1">
    <w:name w:val="_Style 336"/>
    <w:qFormat/>
    <w:rPr>
      <w:rFonts w:ascii="Times New Roman" w:hAnsi="Times New Roman" w:eastAsia="宋体" w:cs="Times New Roman"/>
      <w:i/>
      <w:color w:val="auto"/>
      <w:sz w:val="21"/>
    </w:rPr>
  </w:style>
  <w:style w:type="character" w:styleId="989" w:customStyle="1">
    <w:name w:val="表格 Char"/>
    <w:qFormat/>
    <w:rPr>
      <w:rFonts w:ascii="Times New Roman" w:hAnsi="Times New Roman" w:eastAsia="宋体" w:cs="Times New Roman"/>
      <w:color w:val="000000"/>
      <w:sz w:val="20"/>
    </w:rPr>
  </w:style>
  <w:style w:type="character" w:styleId="990" w:customStyle="1">
    <w:name w:val="批注主题 字符"/>
    <w:qFormat/>
    <w:rPr>
      <w:rFonts w:ascii="Times New Roman" w:hAnsi="Times New Roman" w:eastAsia="宋体" w:cs="Times New Roman"/>
      <w:b/>
      <w:sz w:val="20"/>
    </w:rPr>
  </w:style>
  <w:style w:type="character" w:styleId="991" w:customStyle="1">
    <w:name w:val="图注 Char Char"/>
    <w:qFormat/>
    <w:rPr>
      <w:rFonts w:ascii="Times New Roman" w:hAnsi="Times New Roman" w:eastAsia="宋体" w:cs="Times New Roman"/>
      <w:sz w:val="20"/>
    </w:rPr>
  </w:style>
  <w:style w:type="character" w:styleId="992" w:customStyle="1">
    <w:name w:val="页码1"/>
    <w:qFormat/>
    <w:rPr>
      <w:rFonts w:ascii="Times New Roman" w:hAnsi="Times New Roman" w:eastAsia="宋体" w:cs="Times New Roman"/>
      <w:sz w:val="20"/>
    </w:rPr>
  </w:style>
  <w:style w:type="character" w:styleId="993" w:customStyle="1">
    <w:name w:val="列表框1 Char Char"/>
    <w:qFormat/>
    <w:rPr>
      <w:rFonts w:ascii="Times New Roman" w:hAnsi="Times New Roman" w:eastAsia="宋体" w:cs="Times New Roman"/>
      <w:sz w:val="20"/>
    </w:rPr>
  </w:style>
  <w:style w:type="character" w:styleId="994" w:customStyle="1">
    <w:name w:val="1ji Char"/>
    <w:qFormat/>
    <w:rPr>
      <w:rFonts w:ascii="Times New Roman" w:hAnsi="Times New Roman" w:eastAsia="宋体" w:cs="Times New Roman"/>
      <w:b/>
      <w:sz w:val="20"/>
    </w:rPr>
  </w:style>
  <w:style w:type="character" w:styleId="995" w:customStyle="1">
    <w:name w:val="正文文本缩进 Char"/>
    <w:qFormat/>
    <w:rPr>
      <w:rFonts w:ascii="Times New Roman" w:hAnsi="Times New Roman" w:eastAsia="宋体" w:cs="Times New Roman"/>
      <w:sz w:val="20"/>
    </w:rPr>
  </w:style>
  <w:style w:type="character" w:styleId="996" w:customStyle="1">
    <w:name w:val="标准文本 Char Char"/>
    <w:qFormat/>
    <w:rPr>
      <w:rFonts w:ascii="Times New Roman" w:hAnsi="Times New Roman" w:eastAsia="宋体" w:cs="Times New Roman"/>
      <w:sz w:val="20"/>
    </w:rPr>
  </w:style>
  <w:style w:type="character" w:styleId="997" w:customStyle="1">
    <w:name w:val="表格用 Char"/>
    <w:qFormat/>
    <w:rPr>
      <w:rFonts w:ascii="Times New Roman" w:hAnsi="Times New Roman" w:eastAsia="宋体" w:cs="Times New Roman"/>
      <w:color w:val="000000"/>
      <w:sz w:val="20"/>
    </w:rPr>
  </w:style>
  <w:style w:type="character" w:styleId="998" w:customStyle="1">
    <w:name w:val="标题 7 Char1"/>
    <w:qFormat/>
    <w:rPr>
      <w:rFonts w:ascii="Times New Roman" w:hAnsi="Times New Roman" w:eastAsia="宋体" w:cs="Times New Roman"/>
      <w:b/>
      <w:sz w:val="20"/>
    </w:rPr>
  </w:style>
  <w:style w:type="character" w:styleId="999" w:customStyle="1">
    <w:name w:val="H 3 Char"/>
    <w:qFormat/>
    <w:rPr>
      <w:rFonts w:ascii="Times New Roman" w:hAnsi="Times New Roman" w:eastAsia="宋体" w:cs="Times New Roman"/>
      <w:b/>
      <w:sz w:val="20"/>
    </w:rPr>
  </w:style>
  <w:style w:type="character" w:styleId="1000" w:customStyle="1">
    <w:name w:val="正文文本缩进 3 字符"/>
    <w:qFormat/>
    <w:rPr>
      <w:rFonts w:ascii="Times New Roman" w:hAnsi="Times New Roman" w:eastAsia="宋体" w:cs="Times New Roman"/>
      <w:sz w:val="16"/>
      <w:szCs w:val="16"/>
    </w:rPr>
  </w:style>
  <w:style w:type="character" w:styleId="1001" w:customStyle="1">
    <w:name w:val="标题 Char"/>
    <w:qFormat/>
    <w:rPr>
      <w:rFonts w:ascii="Times New Roman" w:hAnsi="Times New Roman" w:eastAsia="宋体" w:cs="Times New Roman"/>
      <w:b/>
      <w:sz w:val="20"/>
    </w:rPr>
  </w:style>
  <w:style w:type="character" w:styleId="1002" w:customStyle="1">
    <w:name w:val="H 4 Char"/>
    <w:qFormat/>
    <w:rPr>
      <w:rFonts w:ascii="Times New Roman" w:hAnsi="Times New Roman" w:eastAsia="宋体" w:cs="Times New Roman"/>
      <w:b/>
      <w:sz w:val="20"/>
    </w:rPr>
  </w:style>
  <w:style w:type="character" w:styleId="1003" w:customStyle="1">
    <w:name w:val="批注主题 Char1"/>
    <w:qFormat/>
    <w:rPr>
      <w:rFonts w:ascii="Times New Roman" w:hAnsi="Times New Roman" w:eastAsia="宋体" w:cs="Times New Roman"/>
      <w:b/>
      <w:sz w:val="20"/>
    </w:rPr>
  </w:style>
  <w:style w:type="character" w:styleId="1004" w:customStyle="1">
    <w:name w:val="正文文本缩进 Char1"/>
    <w:qFormat/>
    <w:rPr>
      <w:rFonts w:ascii="Times New Roman" w:hAnsi="Times New Roman" w:eastAsia="宋体" w:cs="Times New Roman"/>
      <w:sz w:val="20"/>
    </w:rPr>
  </w:style>
  <w:style w:type="character" w:styleId="1005" w:customStyle="1">
    <w:name w:val="正文文本 3 Char"/>
    <w:qFormat/>
    <w:rPr>
      <w:rFonts w:ascii="Times New Roman" w:hAnsi="Times New Roman" w:eastAsia="宋体" w:cs="Times New Roman"/>
      <w:sz w:val="20"/>
    </w:rPr>
  </w:style>
  <w:style w:type="character" w:styleId="1006" w:customStyle="1">
    <w:name w:val="正文首行缩进 2 Char"/>
    <w:qFormat/>
    <w:rPr>
      <w:rFonts w:ascii="Times New Roman" w:hAnsi="Times New Roman" w:eastAsia="宋体" w:cs="Times New Roman"/>
      <w:sz w:val="20"/>
    </w:rPr>
  </w:style>
  <w:style w:type="character" w:styleId="1007" w:customStyle="1">
    <w:name w:val="页眉 Char1"/>
    <w:qFormat/>
    <w:rPr>
      <w:rFonts w:ascii="Times New Roman" w:hAnsi="Times New Roman" w:eastAsia="宋体" w:cs="Times New Roman"/>
      <w:sz w:val="20"/>
    </w:rPr>
  </w:style>
  <w:style w:type="character" w:styleId="1008" w:customStyle="1">
    <w:name w:val="Char Char2"/>
    <w:qFormat/>
    <w:rPr>
      <w:rFonts w:ascii="Times New Roman" w:hAnsi="Times New Roman" w:eastAsia="宋体" w:cs="Times New Roman"/>
      <w:sz w:val="20"/>
    </w:rPr>
  </w:style>
  <w:style w:type="character" w:styleId="1009" w:customStyle="1">
    <w:name w:val="样式 首行缩进:  2 字符 Char1"/>
    <w:qFormat/>
    <w:rPr>
      <w:rFonts w:ascii="Times New Roman" w:hAnsi="Times New Roman" w:eastAsia="宋体" w:cs="Times New Roman"/>
      <w:sz w:val="20"/>
    </w:rPr>
  </w:style>
  <w:style w:type="character" w:styleId="1010" w:customStyle="1">
    <w:name w:val="标题 2 Char"/>
    <w:qFormat/>
    <w:rPr>
      <w:rFonts w:ascii="Times New Roman" w:hAnsi="Times New Roman" w:eastAsia="宋体" w:cs="Times New Roman"/>
      <w:b/>
      <w:sz w:val="20"/>
    </w:rPr>
  </w:style>
  <w:style w:type="character" w:styleId="1011" w:customStyle="1">
    <w:name w:val="表格文字图表文字 Char Char"/>
    <w:qFormat/>
    <w:rPr>
      <w:rFonts w:ascii="Times New Roman" w:hAnsi="Times New Roman" w:eastAsia="宋体" w:cs="Times New Roman"/>
      <w:sz w:val="20"/>
    </w:rPr>
  </w:style>
  <w:style w:type="character" w:styleId="1012" w:customStyle="1">
    <w:name w:val="图片 Char"/>
    <w:qFormat/>
    <w:rPr>
      <w:rFonts w:ascii="Times New Roman" w:hAnsi="Times New Roman" w:eastAsia="宋体" w:cs="Times New Roman"/>
      <w:sz w:val="20"/>
    </w:rPr>
  </w:style>
  <w:style w:type="character" w:styleId="1013" w:customStyle="1">
    <w:name w:val="标题 6 Char"/>
    <w:qFormat/>
    <w:rPr>
      <w:rFonts w:ascii="Times New Roman" w:hAnsi="Times New Roman" w:eastAsia="宋体" w:cs="Times New Roman"/>
      <w:b/>
      <w:sz w:val="20"/>
    </w:rPr>
  </w:style>
  <w:style w:type="character" w:styleId="1014" w:customStyle="1">
    <w:name w:val="标题 4 Char"/>
    <w:qFormat/>
    <w:rPr>
      <w:rFonts w:ascii="Times New Roman" w:hAnsi="Times New Roman" w:eastAsia="宋体" w:cs="Times New Roman"/>
      <w:b/>
      <w:sz w:val="20"/>
    </w:rPr>
  </w:style>
  <w:style w:type="character" w:styleId="1015" w:customStyle="1">
    <w:name w:val="文档结构图 Char1"/>
    <w:qFormat/>
    <w:rPr>
      <w:rFonts w:ascii="Times New Roman" w:hAnsi="Times New Roman" w:eastAsia="宋体" w:cs="Times New Roman"/>
      <w:sz w:val="20"/>
    </w:rPr>
  </w:style>
  <w:style w:type="character" w:styleId="1016" w:customStyle="1">
    <w:name w:val="项目符0 Char"/>
    <w:qFormat/>
    <w:rPr>
      <w:rFonts w:ascii="Times New Roman" w:hAnsi="Times New Roman" w:eastAsia="宋体" w:cs="Times New Roman"/>
      <w:sz w:val="20"/>
    </w:rPr>
  </w:style>
  <w:style w:type="character" w:styleId="1017" w:customStyle="1">
    <w:name w:val="正文文本缩进 3 Char"/>
    <w:qFormat/>
    <w:rPr>
      <w:rFonts w:ascii="Times New Roman" w:hAnsi="Times New Roman" w:eastAsia="宋体" w:cs="Times New Roman"/>
      <w:sz w:val="20"/>
    </w:rPr>
  </w:style>
  <w:style w:type="character" w:styleId="1018" w:customStyle="1">
    <w:name w:val="Char Char3"/>
    <w:qFormat/>
    <w:rPr>
      <w:rFonts w:ascii="Times New Roman" w:hAnsi="Times New Roman" w:eastAsia="宋体" w:cs="Times New Roman"/>
      <w:sz w:val="20"/>
    </w:rPr>
  </w:style>
  <w:style w:type="character" w:styleId="1019" w:customStyle="1">
    <w:name w:val="纯文本 Char"/>
    <w:qFormat/>
    <w:rPr>
      <w:rFonts w:ascii="Times New Roman" w:hAnsi="Times New Roman" w:eastAsia="宋体" w:cs="Times New Roman"/>
      <w:sz w:val="20"/>
    </w:rPr>
  </w:style>
  <w:style w:type="character" w:styleId="1020" w:customStyle="1">
    <w:name w:val="正文文本缩进 2 Char1"/>
    <w:qFormat/>
    <w:rPr>
      <w:rFonts w:ascii="Times New Roman" w:hAnsi="Times New Roman" w:eastAsia="宋体" w:cs="Times New Roman"/>
      <w:sz w:val="20"/>
    </w:rPr>
  </w:style>
  <w:style w:type="character" w:styleId="1021" w:customStyle="1">
    <w:name w:val="标题 8 Char"/>
    <w:qFormat/>
    <w:rPr>
      <w:rFonts w:ascii="Times New Roman" w:hAnsi="Times New Roman" w:eastAsia="宋体" w:cs="Times New Roman"/>
      <w:sz w:val="20"/>
    </w:rPr>
  </w:style>
  <w:style w:type="character" w:styleId="1022" w:customStyle="1">
    <w:name w:val="标题 6 Char1"/>
    <w:qFormat/>
    <w:rPr>
      <w:rFonts w:ascii="Times New Roman" w:hAnsi="Times New Roman" w:eastAsia="宋体" w:cs="Times New Roman"/>
      <w:b/>
      <w:sz w:val="20"/>
    </w:rPr>
  </w:style>
  <w:style w:type="character" w:styleId="1023" w:customStyle="1">
    <w:name w:val="case31"/>
    <w:qFormat/>
    <w:rPr>
      <w:rFonts w:ascii="Times New Roman" w:hAnsi="Times New Roman" w:eastAsia="宋体" w:cs="Times New Roman"/>
      <w:sz w:val="20"/>
    </w:rPr>
  </w:style>
  <w:style w:type="character" w:styleId="1024" w:customStyle="1">
    <w:name w:val="正文文本 Char"/>
    <w:qFormat/>
    <w:rPr>
      <w:rFonts w:ascii="Times New Roman" w:hAnsi="Times New Roman" w:eastAsia="宋体" w:cs="Times New Roman"/>
      <w:sz w:val="20"/>
    </w:rPr>
  </w:style>
  <w:style w:type="paragraph" w:styleId="1025" w:customStyle="1">
    <w:name w:val="节标题"/>
    <w:basedOn w:val="845"/>
    <w:next w:val="1026"/>
    <w:qFormat/>
    <w:pPr>
      <w:ind w:left="0" w:firstLine="5120"/>
      <w:jc w:val="center"/>
      <w:spacing w:before="0" w:after="0" w:line="289" w:lineRule="atLeast"/>
    </w:pPr>
    <w:rPr>
      <w:rFonts w:ascii="Times New Roman" w:hAnsi="Times New Roman" w:cs="Times New Roman"/>
    </w:rPr>
  </w:style>
  <w:style w:type="paragraph" w:styleId="1026" w:customStyle="1">
    <w:name w:val="文档标题6"/>
    <w:basedOn w:val="851"/>
    <w:next w:val="844"/>
    <w:qFormat/>
    <w:pPr>
      <w:ind w:left="1134" w:firstLine="20"/>
      <w:spacing w:before="280" w:after="280" w:line="360" w:lineRule="auto"/>
      <w:outlineLvl w:val="5"/>
    </w:pPr>
  </w:style>
  <w:style w:type="paragraph" w:styleId="1027" w:customStyle="1">
    <w:name w:val="正文段"/>
    <w:basedOn w:val="845"/>
    <w:next w:val="1028"/>
    <w:qFormat/>
    <w:pPr>
      <w:ind w:left="454" w:firstLine="1222"/>
      <w:spacing w:before="0" w:after="240" w:line="240" w:lineRule="atLeast"/>
    </w:pPr>
    <w:rPr>
      <w:rFonts w:ascii="Times New Roman" w:hAnsi="Times New Roman" w:cs="Times New Roman"/>
    </w:rPr>
  </w:style>
  <w:style w:type="paragraph" w:styleId="1028" w:customStyle="1">
    <w:name w:val="批注主题1"/>
    <w:next w:val="844"/>
    <w:qFormat/>
    <w:pPr>
      <w:ind w:left="200" w:firstLine="4808"/>
      <w:spacing w:line="360" w:lineRule="auto"/>
    </w:pPr>
    <w:rPr>
      <w:rFonts w:ascii="Calibri" w:hAnsi="Calibri"/>
    </w:rPr>
  </w:style>
  <w:style w:type="paragraph" w:styleId="1029" w:customStyle="1">
    <w:name w:val="_Style 224"/>
    <w:next w:val="1030"/>
    <w:qFormat/>
    <w:pPr>
      <w:ind w:firstLine="3584"/>
    </w:pPr>
    <w:rPr>
      <w:rFonts w:ascii="Calibri" w:hAnsi="Calibri"/>
    </w:rPr>
  </w:style>
  <w:style w:type="paragraph" w:styleId="1030" w:customStyle="1">
    <w:name w:val="编号1"/>
    <w:basedOn w:val="845"/>
    <w:next w:val="1031"/>
    <w:qFormat/>
    <w:pPr>
      <w:ind w:left="360" w:right="210" w:firstLine="2200"/>
      <w:spacing w:before="0" w:after="0" w:line="240" w:lineRule="auto"/>
    </w:pPr>
    <w:rPr>
      <w:rFonts w:ascii="Times New Roman" w:hAnsi="Times New Roman" w:cs="Times New Roman"/>
    </w:rPr>
  </w:style>
  <w:style w:type="paragraph" w:styleId="1031" w:customStyle="1">
    <w:name w:val="图片"/>
    <w:basedOn w:val="845"/>
    <w:next w:val="1032"/>
    <w:qFormat/>
    <w:pPr>
      <w:ind w:left="-283" w:firstLine="2674"/>
      <w:jc w:val="center"/>
      <w:spacing w:before="0" w:after="0" w:line="360" w:lineRule="auto"/>
    </w:pPr>
    <w:rPr>
      <w:rFonts w:ascii="Times New Roman" w:hAnsi="Times New Roman" w:cs="Times New Roman"/>
    </w:rPr>
  </w:style>
  <w:style w:type="paragraph" w:styleId="1032" w:customStyle="1">
    <w:name w:val="样式 目录 3 + 左侧:  2 字符"/>
    <w:next w:val="897"/>
    <w:qFormat/>
    <w:pPr>
      <w:ind w:left="400" w:firstLine="5120"/>
      <w:spacing w:line="360" w:lineRule="auto"/>
      <w:widowControl w:val="off"/>
    </w:pPr>
    <w:rPr>
      <w:rFonts w:ascii="Calibri" w:hAnsi="Calibri"/>
    </w:rPr>
  </w:style>
  <w:style w:type="paragraph" w:styleId="1033" w:customStyle="1">
    <w:name w:val="图注"/>
    <w:next w:val="1034"/>
    <w:qFormat/>
    <w:pPr>
      <w:ind w:left="360" w:firstLine="2152"/>
      <w:jc w:val="center"/>
    </w:pPr>
    <w:rPr>
      <w:rFonts w:ascii="Calibri" w:hAnsi="Calibri"/>
    </w:rPr>
  </w:style>
  <w:style w:type="paragraph" w:styleId="1034" w:customStyle="1">
    <w:name w:val="列表编号 41"/>
    <w:basedOn w:val="845"/>
    <w:next w:val="1035"/>
    <w:qFormat/>
    <w:pPr>
      <w:ind w:left="1620" w:firstLine="2712"/>
      <w:spacing w:before="0" w:after="0" w:line="360" w:lineRule="auto"/>
    </w:pPr>
    <w:rPr>
      <w:rFonts w:ascii="Times New Roman" w:hAnsi="Times New Roman" w:cs="Times New Roman"/>
    </w:rPr>
  </w:style>
  <w:style w:type="paragraph" w:styleId="1035" w:customStyle="1">
    <w:name w:val="项目符0"/>
    <w:basedOn w:val="845"/>
    <w:next w:val="1036"/>
    <w:qFormat/>
    <w:pPr>
      <w:ind w:left="300" w:right="57" w:firstLine="2760"/>
      <w:spacing w:before="0" w:after="0" w:line="300" w:lineRule="auto"/>
    </w:pPr>
    <w:rPr>
      <w:rFonts w:ascii="Times New Roman" w:hAnsi="Times New Roman" w:cs="Times New Roman"/>
    </w:rPr>
  </w:style>
  <w:style w:type="paragraph" w:styleId="1036" w:customStyle="1">
    <w:name w:val="宏文本1"/>
    <w:next w:val="1037"/>
    <w:qFormat/>
    <w:pPr>
      <w:ind w:firstLine="5632"/>
      <w:widowControl w:val="off"/>
    </w:pPr>
    <w:rPr>
      <w:rFonts w:ascii="Calibri" w:hAnsi="Calibri"/>
    </w:rPr>
  </w:style>
  <w:style w:type="paragraph" w:styleId="1037" w:customStyle="1">
    <w:name w:val="Item Step in Table"/>
    <w:next w:val="1038"/>
    <w:qFormat/>
    <w:pPr>
      <w:ind w:left="397" w:firstLine="3699"/>
      <w:jc w:val="both"/>
      <w:spacing w:before="40" w:after="40"/>
    </w:pPr>
    <w:rPr>
      <w:rFonts w:ascii="Calibri" w:hAnsi="Calibri"/>
    </w:rPr>
  </w:style>
  <w:style w:type="paragraph" w:styleId="1038" w:customStyle="1">
    <w:name w:val="Char Char Char Char Char Char1 Char Char Char Char Char Char"/>
    <w:basedOn w:val="845"/>
    <w:next w:val="1039"/>
    <w:qFormat/>
    <w:pPr>
      <w:ind w:left="0" w:firstLine="2560"/>
      <w:spacing w:before="0" w:after="0" w:line="240" w:lineRule="auto"/>
    </w:pPr>
    <w:rPr>
      <w:rFonts w:ascii="Times New Roman" w:hAnsi="Times New Roman" w:cs="Times New Roman"/>
    </w:rPr>
  </w:style>
  <w:style w:type="paragraph" w:styleId="1039" w:customStyle="1">
    <w:name w:val="Char Char1"/>
    <w:basedOn w:val="845"/>
    <w:next w:val="1040"/>
    <w:qFormat/>
    <w:pPr>
      <w:ind w:left="0" w:firstLine="3584"/>
      <w:spacing w:before="0" w:after="160" w:line="240" w:lineRule="exact"/>
    </w:pPr>
    <w:rPr>
      <w:rFonts w:ascii="Times New Roman" w:hAnsi="Times New Roman" w:cs="Times New Roman"/>
    </w:rPr>
  </w:style>
  <w:style w:type="paragraph" w:styleId="1040" w:customStyle="1">
    <w:name w:val="样式 标题 3 + 行距: 1.5 倍行距"/>
    <w:basedOn w:val="848"/>
    <w:next w:val="903"/>
    <w:qFormat/>
    <w:pPr>
      <w:ind w:left="200" w:firstLine="18"/>
      <w:spacing w:before="0" w:after="0" w:line="360" w:lineRule="auto"/>
      <w:outlineLvl w:val="2"/>
    </w:pPr>
  </w:style>
  <w:style w:type="paragraph" w:styleId="1041" w:customStyle="1">
    <w:name w:val="xl76"/>
    <w:basedOn w:val="845"/>
    <w:next w:val="900"/>
    <w:qFormat/>
    <w:pPr>
      <w:ind w:left="0" w:firstLine="3584"/>
      <w:jc w:val="center"/>
      <w:spacing w:before="280" w:after="280" w:line="240" w:lineRule="auto"/>
    </w:pPr>
    <w:rPr>
      <w:rFonts w:ascii="Times New Roman" w:hAnsi="Times New Roman" w:cs="Times New Roman"/>
    </w:rPr>
  </w:style>
  <w:style w:type="paragraph" w:styleId="1042" w:customStyle="1">
    <w:name w:val="xl26"/>
    <w:basedOn w:val="845"/>
    <w:next w:val="1043"/>
    <w:qFormat/>
    <w:pPr>
      <w:ind w:left="0" w:firstLine="20"/>
      <w:jc w:val="center"/>
      <w:spacing w:before="280" w:after="280" w:line="240" w:lineRule="auto"/>
      <w:shd w:val="clear" w:color="000000" w:fill="ffffff"/>
    </w:pPr>
    <w:rPr>
      <w:rFonts w:ascii="Times New Roman" w:hAnsi="Times New Roman" w:cs="Times New Roman"/>
    </w:rPr>
  </w:style>
  <w:style w:type="paragraph" w:styleId="1043" w:customStyle="1">
    <w:name w:val="Char1 Char Char"/>
    <w:basedOn w:val="845"/>
    <w:next w:val="883"/>
    <w:qFormat/>
    <w:pPr>
      <w:ind w:left="0" w:firstLine="2560"/>
      <w:spacing w:before="0" w:after="0" w:line="240" w:lineRule="auto"/>
    </w:pPr>
    <w:rPr>
      <w:rFonts w:ascii="Times New Roman" w:hAnsi="Times New Roman" w:cs="Times New Roman"/>
    </w:rPr>
  </w:style>
  <w:style w:type="paragraph" w:styleId="1044" w:customStyle="1">
    <w:name w:val="纯文本2"/>
    <w:basedOn w:val="845"/>
    <w:next w:val="1045"/>
    <w:qFormat/>
    <w:pPr>
      <w:ind w:left="0" w:firstLine="3584"/>
      <w:spacing w:before="0" w:after="0" w:line="240" w:lineRule="auto"/>
    </w:pPr>
    <w:rPr>
      <w:rFonts w:ascii="Times New Roman" w:hAnsi="Times New Roman" w:cs="Times New Roman"/>
    </w:rPr>
  </w:style>
  <w:style w:type="paragraph" w:styleId="1045" w:customStyle="1">
    <w:name w:val="xl69"/>
    <w:basedOn w:val="845"/>
    <w:next w:val="1046"/>
    <w:qFormat/>
    <w:pPr>
      <w:ind w:left="0" w:firstLine="3584"/>
      <w:spacing w:before="280" w:after="280" w:line="240" w:lineRule="auto"/>
    </w:pPr>
    <w:rPr>
      <w:rFonts w:ascii="Times New Roman" w:hAnsi="Times New Roman" w:cs="Times New Roman"/>
    </w:rPr>
  </w:style>
  <w:style w:type="paragraph" w:styleId="1046" w:customStyle="1">
    <w:name w:val="Char Char Char"/>
    <w:basedOn w:val="845"/>
    <w:next w:val="1047"/>
    <w:qFormat/>
    <w:pPr>
      <w:ind w:left="0" w:firstLine="2560"/>
      <w:spacing w:before="0" w:after="0" w:line="240" w:lineRule="auto"/>
    </w:pPr>
    <w:rPr>
      <w:rFonts w:ascii="Times New Roman" w:hAnsi="Times New Roman" w:cs="Times New Roman"/>
    </w:rPr>
  </w:style>
  <w:style w:type="paragraph" w:styleId="1047" w:customStyle="1">
    <w:name w:val="表格"/>
    <w:basedOn w:val="845"/>
    <w:next w:val="1042"/>
    <w:qFormat/>
    <w:pPr>
      <w:ind w:left="0" w:firstLine="2560"/>
      <w:spacing w:before="0" w:after="0" w:line="360" w:lineRule="auto"/>
    </w:pPr>
    <w:rPr>
      <w:rFonts w:ascii="Times New Roman" w:hAnsi="Times New Roman" w:cs="Times New Roman"/>
    </w:rPr>
  </w:style>
  <w:style w:type="paragraph" w:styleId="1048" w:customStyle="1">
    <w:name w:val="xl68"/>
    <w:basedOn w:val="845"/>
    <w:next w:val="1049"/>
    <w:qFormat/>
    <w:pPr>
      <w:ind w:left="100" w:firstLine="5220"/>
      <w:spacing w:before="280" w:after="280" w:line="240" w:lineRule="auto"/>
    </w:pPr>
    <w:rPr>
      <w:rFonts w:ascii="Times New Roman" w:hAnsi="Times New Roman" w:cs="Times New Roman"/>
    </w:rPr>
  </w:style>
  <w:style w:type="paragraph" w:styleId="1049" w:customStyle="1">
    <w:name w:val="Char1"/>
    <w:basedOn w:val="845"/>
    <w:next w:val="1050"/>
    <w:qFormat/>
    <w:pPr>
      <w:ind w:left="0" w:firstLine="2560"/>
      <w:spacing w:before="0" w:after="0" w:line="240" w:lineRule="auto"/>
    </w:pPr>
    <w:rPr>
      <w:rFonts w:ascii="Times New Roman" w:hAnsi="Times New Roman" w:cs="Times New Roman"/>
    </w:rPr>
  </w:style>
  <w:style w:type="paragraph" w:styleId="1050" w:customStyle="1">
    <w:name w:val="需求文档正文样式"/>
    <w:basedOn w:val="845"/>
    <w:next w:val="1051"/>
    <w:qFormat/>
    <w:pPr>
      <w:ind w:left="437" w:firstLine="2741"/>
      <w:spacing w:before="0" w:after="0" w:line="360" w:lineRule="auto"/>
    </w:pPr>
    <w:rPr>
      <w:rFonts w:ascii="Times New Roman" w:hAnsi="Times New Roman" w:cs="Times New Roman"/>
    </w:rPr>
  </w:style>
  <w:style w:type="paragraph" w:styleId="1051" w:customStyle="1">
    <w:name w:val="xl74"/>
    <w:basedOn w:val="845"/>
    <w:next w:val="1052"/>
    <w:qFormat/>
    <w:pPr>
      <w:ind w:left="0" w:firstLine="16"/>
      <w:jc w:val="center"/>
      <w:spacing w:before="280" w:after="280" w:line="240" w:lineRule="auto"/>
      <w:shd w:val="clear" w:color="000000" w:fill="538dd5"/>
    </w:pPr>
    <w:rPr>
      <w:rFonts w:ascii="Times New Roman" w:hAnsi="Times New Roman" w:cs="Times New Roman"/>
    </w:rPr>
  </w:style>
  <w:style w:type="paragraph" w:styleId="1052" w:customStyle="1">
    <w:name w:val="xl88"/>
    <w:basedOn w:val="845"/>
    <w:next w:val="1053"/>
    <w:qFormat/>
    <w:pPr>
      <w:ind w:left="0" w:firstLine="5120"/>
      <w:spacing w:before="280" w:after="280" w:line="240" w:lineRule="auto"/>
    </w:pPr>
    <w:rPr>
      <w:rFonts w:ascii="Times New Roman" w:hAnsi="Times New Roman" w:cs="Times New Roman"/>
    </w:rPr>
  </w:style>
  <w:style w:type="paragraph" w:styleId="1053" w:customStyle="1">
    <w:name w:val="xl70"/>
    <w:basedOn w:val="845"/>
    <w:next w:val="899"/>
    <w:qFormat/>
    <w:pPr>
      <w:ind w:left="0" w:firstLine="1024"/>
      <w:spacing w:before="280" w:after="280" w:line="240" w:lineRule="auto"/>
    </w:pPr>
    <w:rPr>
      <w:rFonts w:ascii="Times New Roman" w:hAnsi="Times New Roman" w:cs="Times New Roman"/>
    </w:rPr>
  </w:style>
  <w:style w:type="paragraph" w:styleId="1054" w:customStyle="1">
    <w:name w:val="文档标题5"/>
    <w:basedOn w:val="850"/>
    <w:next w:val="844"/>
    <w:qFormat/>
    <w:pPr>
      <w:ind w:left="992" w:firstLine="18"/>
      <w:spacing w:before="280" w:after="280" w:line="360" w:lineRule="auto"/>
      <w:outlineLvl w:val="4"/>
    </w:pPr>
  </w:style>
  <w:style w:type="paragraph" w:styleId="1055" w:customStyle="1">
    <w:name w:val="样式 加粗 居中"/>
    <w:basedOn w:val="845"/>
    <w:next w:val="1056"/>
    <w:qFormat/>
    <w:pPr>
      <w:ind w:left="0" w:firstLine="2560"/>
      <w:jc w:val="center"/>
      <w:spacing w:before="0" w:after="0" w:line="360" w:lineRule="auto"/>
    </w:pPr>
    <w:rPr>
      <w:rFonts w:ascii="Times New Roman" w:hAnsi="Times New Roman" w:cs="Times New Roman"/>
    </w:rPr>
  </w:style>
  <w:style w:type="paragraph" w:styleId="1056" w:customStyle="1">
    <w:name w:val="_Style 12"/>
    <w:next w:val="1057"/>
    <w:qFormat/>
    <w:pPr>
      <w:ind w:firstLine="14"/>
      <w:spacing w:line="360" w:lineRule="auto"/>
      <w:shd w:val="clear" w:color="000000" w:fill="000080"/>
    </w:pPr>
    <w:rPr>
      <w:rFonts w:ascii="Calibri" w:hAnsi="Calibri"/>
    </w:rPr>
  </w:style>
  <w:style w:type="paragraph" w:styleId="1057" w:customStyle="1">
    <w:name w:val="正文文本缩进1"/>
    <w:basedOn w:val="845"/>
    <w:next w:val="1058"/>
    <w:qFormat/>
    <w:pPr>
      <w:ind w:left="420" w:firstLine="3584"/>
      <w:spacing w:before="0" w:after="120" w:line="240" w:lineRule="auto"/>
    </w:pPr>
    <w:rPr>
      <w:rFonts w:ascii="Times New Roman" w:hAnsi="Times New Roman" w:cs="Times New Roman"/>
    </w:rPr>
  </w:style>
  <w:style w:type="paragraph" w:styleId="1058" w:customStyle="1">
    <w:name w:val="列表编号 31"/>
    <w:basedOn w:val="845"/>
    <w:next w:val="901"/>
    <w:qFormat/>
    <w:pPr>
      <w:ind w:left="1200" w:firstLine="2712"/>
      <w:spacing w:before="0" w:after="0" w:line="360" w:lineRule="auto"/>
    </w:pPr>
    <w:rPr>
      <w:rFonts w:ascii="Times New Roman" w:hAnsi="Times New Roman" w:cs="Times New Roman"/>
    </w:rPr>
  </w:style>
  <w:style w:type="paragraph" w:styleId="1059" w:customStyle="1">
    <w:name w:val="三号 居中"/>
    <w:basedOn w:val="845"/>
    <w:next w:val="1060"/>
    <w:qFormat/>
    <w:pPr>
      <w:ind w:left="0" w:firstLine="6144"/>
      <w:jc w:val="center"/>
      <w:spacing w:before="0" w:after="0" w:line="360" w:lineRule="auto"/>
    </w:pPr>
    <w:rPr>
      <w:rFonts w:ascii="Times New Roman" w:hAnsi="Times New Roman" w:cs="Times New Roman"/>
    </w:rPr>
  </w:style>
  <w:style w:type="paragraph" w:styleId="1060" w:customStyle="1">
    <w:name w:val="列出段落1"/>
    <w:basedOn w:val="845"/>
    <w:next w:val="1061"/>
    <w:qFormat/>
    <w:pPr>
      <w:ind w:left="420" w:firstLine="3748"/>
      <w:spacing w:before="0" w:after="0" w:line="240" w:lineRule="auto"/>
    </w:pPr>
    <w:rPr>
      <w:rFonts w:ascii="Times New Roman" w:hAnsi="Times New Roman" w:cs="Times New Roman"/>
    </w:rPr>
  </w:style>
  <w:style w:type="paragraph" w:styleId="1061" w:customStyle="1">
    <w:name w:val="Char Char Char Char Char Char1 Char Char Char1 Char Char Char"/>
    <w:basedOn w:val="845"/>
    <w:next w:val="1062"/>
    <w:qFormat/>
    <w:pPr>
      <w:ind w:left="0" w:firstLine="2560"/>
      <w:spacing w:before="0" w:after="0" w:line="240" w:lineRule="auto"/>
    </w:pPr>
    <w:rPr>
      <w:rFonts w:ascii="Times New Roman" w:hAnsi="Times New Roman" w:cs="Times New Roman"/>
    </w:rPr>
  </w:style>
  <w:style w:type="paragraph" w:styleId="1062" w:customStyle="1">
    <w:name w:val="Char Char Char Char Char Char1 Char Char Char1 Char"/>
    <w:basedOn w:val="845"/>
    <w:next w:val="1063"/>
    <w:qFormat/>
    <w:pPr>
      <w:ind w:left="0" w:firstLine="2560"/>
      <w:spacing w:before="0" w:after="0" w:line="240" w:lineRule="auto"/>
    </w:pPr>
    <w:rPr>
      <w:rFonts w:ascii="Times New Roman" w:hAnsi="Times New Roman" w:cs="Times New Roman"/>
    </w:rPr>
  </w:style>
  <w:style w:type="paragraph" w:styleId="1063" w:customStyle="1">
    <w:name w:val="正文符号4"/>
    <w:basedOn w:val="845"/>
    <w:next w:val="1055"/>
    <w:qFormat/>
    <w:pPr>
      <w:ind w:left="0" w:firstLine="5632"/>
      <w:spacing w:before="0" w:after="0" w:line="240" w:lineRule="auto"/>
    </w:pPr>
    <w:rPr>
      <w:rFonts w:ascii="Times New Roman" w:hAnsi="Times New Roman" w:cs="Times New Roman"/>
    </w:rPr>
  </w:style>
  <w:style w:type="paragraph" w:styleId="1064" w:customStyle="1">
    <w:name w:val="加粗（居中）"/>
    <w:next w:val="1065"/>
    <w:qFormat/>
    <w:pPr>
      <w:ind w:firstLine="2560"/>
    </w:pPr>
    <w:rPr>
      <w:rFonts w:ascii="Calibri" w:hAnsi="Calibri"/>
    </w:rPr>
  </w:style>
  <w:style w:type="paragraph" w:styleId="1065" w:customStyle="1">
    <w:name w:val="xl65"/>
    <w:basedOn w:val="845"/>
    <w:next w:val="1025"/>
    <w:qFormat/>
    <w:pPr>
      <w:ind w:left="0" w:firstLine="5120"/>
      <w:spacing w:before="280" w:after="280" w:line="240" w:lineRule="auto"/>
    </w:pPr>
    <w:rPr>
      <w:rFonts w:ascii="Times New Roman" w:hAnsi="Times New Roman" w:cs="Times New Roman"/>
    </w:rPr>
  </w:style>
  <w:style w:type="paragraph" w:styleId="1066" w:customStyle="1">
    <w:name w:val="WPSOffice手动目录 3"/>
    <w:qFormat/>
    <w:pPr>
      <w:ind w:left="400"/>
    </w:pPr>
  </w:style>
  <w:style w:type="paragraph" w:styleId="1067" w:customStyle="1">
    <w:name w:val="xl77"/>
    <w:basedOn w:val="845"/>
    <w:next w:val="1068"/>
    <w:qFormat/>
    <w:pPr>
      <w:ind w:left="0" w:firstLine="3584"/>
      <w:spacing w:before="280" w:after="280" w:line="240" w:lineRule="auto"/>
    </w:pPr>
    <w:rPr>
      <w:rFonts w:ascii="Times New Roman" w:hAnsi="Times New Roman" w:cs="Times New Roman"/>
    </w:rPr>
  </w:style>
  <w:style w:type="paragraph" w:styleId="1068" w:customStyle="1">
    <w:name w:val="Char Char Char1"/>
    <w:basedOn w:val="845"/>
    <w:next w:val="1069"/>
    <w:qFormat/>
    <w:pPr>
      <w:ind w:left="900" w:firstLine="2096"/>
      <w:spacing w:before="0" w:after="0" w:line="240" w:lineRule="auto"/>
    </w:pPr>
    <w:rPr>
      <w:rFonts w:ascii="Times New Roman" w:hAnsi="Times New Roman" w:cs="Times New Roman"/>
    </w:rPr>
  </w:style>
  <w:style w:type="paragraph" w:styleId="1069" w:customStyle="1">
    <w:name w:val="索引 21"/>
    <w:basedOn w:val="845"/>
    <w:next w:val="844"/>
    <w:qFormat/>
    <w:pPr>
      <w:ind w:left="200" w:firstLine="2560"/>
      <w:jc w:val="center"/>
      <w:spacing w:before="0" w:after="0" w:line="360" w:lineRule="auto"/>
    </w:pPr>
    <w:rPr>
      <w:rFonts w:ascii="Times New Roman" w:hAnsi="Times New Roman" w:cs="Times New Roman"/>
    </w:rPr>
  </w:style>
  <w:style w:type="paragraph" w:styleId="1070" w:customStyle="1">
    <w:name w:val="正文（首行缩进 2 字符）"/>
    <w:next w:val="1071"/>
    <w:qFormat/>
    <w:pPr>
      <w:ind w:left="480" w:firstLine="2784"/>
      <w:jc w:val="center"/>
      <w:spacing w:line="300" w:lineRule="auto"/>
    </w:pPr>
    <w:rPr>
      <w:rFonts w:ascii="Calibri" w:hAnsi="Calibri"/>
    </w:rPr>
  </w:style>
  <w:style w:type="paragraph" w:styleId="1071" w:customStyle="1">
    <w:name w:val="xl28"/>
    <w:basedOn w:val="845"/>
    <w:next w:val="1072"/>
    <w:qFormat/>
    <w:pPr>
      <w:ind w:left="0" w:firstLine="20"/>
      <w:spacing w:before="280" w:after="280" w:line="240" w:lineRule="auto"/>
      <w:shd w:val="clear" w:color="000000" w:fill="ffffff"/>
    </w:pPr>
    <w:rPr>
      <w:rFonts w:ascii="Times New Roman" w:hAnsi="Times New Roman" w:cs="Times New Roman"/>
    </w:rPr>
  </w:style>
  <w:style w:type="paragraph" w:styleId="1072" w:customStyle="1">
    <w:name w:val="HTML 预设格式1"/>
    <w:basedOn w:val="845"/>
    <w:next w:val="1073"/>
    <w:qFormat/>
    <w:pPr>
      <w:ind w:left="0" w:firstLine="3584"/>
      <w:spacing w:before="0" w:after="0" w:line="253" w:lineRule="atLeast"/>
    </w:pPr>
    <w:rPr>
      <w:rFonts w:ascii="Times New Roman" w:hAnsi="Times New Roman" w:cs="Times New Roman"/>
    </w:rPr>
  </w:style>
  <w:style w:type="paragraph" w:styleId="1073" w:customStyle="1">
    <w:name w:val="项目符号：一级"/>
    <w:basedOn w:val="845"/>
    <w:next w:val="844"/>
    <w:qFormat/>
    <w:pPr>
      <w:ind w:left="425" w:firstLine="1111"/>
      <w:spacing w:before="0" w:after="0" w:line="360" w:lineRule="auto"/>
    </w:pPr>
    <w:rPr>
      <w:rFonts w:ascii="Times New Roman" w:hAnsi="Times New Roman" w:cs="Times New Roman"/>
    </w:rPr>
  </w:style>
  <w:style w:type="paragraph" w:styleId="1074" w:customStyle="1">
    <w:name w:val="Default"/>
    <w:next w:val="879"/>
    <w:qFormat/>
    <w:pPr>
      <w:ind w:firstLine="5120"/>
      <w:widowControl w:val="off"/>
    </w:pPr>
    <w:rPr>
      <w:rFonts w:ascii="Calibri" w:hAnsi="Calibri"/>
    </w:rPr>
  </w:style>
  <w:style w:type="paragraph" w:styleId="1075" w:customStyle="1">
    <w:name w:val="xl84"/>
    <w:basedOn w:val="845"/>
    <w:next w:val="1076"/>
    <w:qFormat/>
    <w:pPr>
      <w:ind w:left="0" w:firstLine="2048"/>
      <w:jc w:val="center"/>
      <w:spacing w:before="280" w:after="280" w:line="240" w:lineRule="auto"/>
    </w:pPr>
    <w:rPr>
      <w:rFonts w:ascii="Times New Roman" w:hAnsi="Times New Roman" w:cs="Times New Roman"/>
    </w:rPr>
  </w:style>
  <w:style w:type="paragraph" w:styleId="1076" w:customStyle="1">
    <w:name w:val="2-2ji"/>
    <w:basedOn w:val="847"/>
    <w:next w:val="1077"/>
    <w:qFormat/>
    <w:pPr>
      <w:ind w:left="0" w:firstLine="24"/>
      <w:jc w:val="center"/>
      <w:spacing w:before="0" w:after="0" w:line="360" w:lineRule="auto"/>
      <w:outlineLvl w:val="1"/>
    </w:pPr>
  </w:style>
  <w:style w:type="paragraph" w:styleId="1077" w:customStyle="1">
    <w:name w:val="应答文本"/>
    <w:basedOn w:val="845"/>
    <w:next w:val="1078"/>
    <w:qFormat/>
    <w:pPr>
      <w:ind w:left="1296" w:firstLine="2112"/>
      <w:spacing w:before="0" w:after="0" w:line="460" w:lineRule="exact"/>
    </w:pPr>
    <w:rPr>
      <w:rFonts w:ascii="Times New Roman" w:hAnsi="Times New Roman" w:cs="Times New Roman"/>
    </w:rPr>
  </w:style>
  <w:style w:type="paragraph" w:styleId="1078" w:customStyle="1">
    <w:name w:val="引文目录1"/>
    <w:basedOn w:val="845"/>
    <w:next w:val="844"/>
    <w:qFormat/>
    <w:pPr>
      <w:ind w:left="420" w:firstLine="2560"/>
      <w:jc w:val="center"/>
      <w:spacing w:before="0" w:after="0" w:line="360" w:lineRule="auto"/>
    </w:pPr>
    <w:rPr>
      <w:rFonts w:ascii="Times New Roman" w:hAnsi="Times New Roman" w:cs="Times New Roman"/>
    </w:rPr>
  </w:style>
  <w:style w:type="paragraph" w:styleId="1079" w:customStyle="1">
    <w:name w:val="首行缩进"/>
    <w:basedOn w:val="844"/>
    <w:qFormat/>
    <w:pPr>
      <w:ind w:firstLine="480"/>
    </w:pPr>
    <w:rPr>
      <w:rFonts w:ascii="Times New Roman" w:hAnsi="Times New Roman" w:cs="Times New Roman"/>
      <w:lang w:val="zh-CN"/>
    </w:rPr>
  </w:style>
  <w:style w:type="paragraph" w:styleId="1080" w:customStyle="1">
    <w:name w:val="font9"/>
    <w:basedOn w:val="845"/>
    <w:next w:val="1081"/>
    <w:qFormat/>
    <w:pPr>
      <w:ind w:left="0" w:firstLine="7168"/>
      <w:spacing w:before="280" w:after="280" w:line="240" w:lineRule="auto"/>
    </w:pPr>
    <w:rPr>
      <w:rFonts w:ascii="Times New Roman" w:hAnsi="Times New Roman" w:cs="Times New Roman"/>
    </w:rPr>
  </w:style>
  <w:style w:type="paragraph" w:styleId="1081" w:customStyle="1">
    <w:name w:val="样式 标题 3 + (中文) 黑体 小四 非加粗 段前: 7.8 磅 段后: 0 磅 行距: 固定值 20 磅"/>
    <w:basedOn w:val="848"/>
    <w:next w:val="1082"/>
    <w:qFormat/>
    <w:pPr>
      <w:ind w:left="0"/>
      <w:spacing w:before="0" w:after="0" w:line="400" w:lineRule="exact"/>
      <w:outlineLvl w:val="2"/>
    </w:pPr>
  </w:style>
  <w:style w:type="paragraph" w:styleId="1082" w:customStyle="1">
    <w:name w:val="标书正文"/>
    <w:basedOn w:val="845"/>
    <w:next w:val="1083"/>
    <w:qFormat/>
    <w:pPr>
      <w:ind w:left="440" w:right="100" w:firstLine="2760"/>
      <w:spacing w:before="0" w:after="0" w:line="360" w:lineRule="auto"/>
    </w:pPr>
    <w:rPr>
      <w:rFonts w:ascii="Times New Roman" w:hAnsi="Times New Roman" w:cs="Times New Roman"/>
    </w:rPr>
  </w:style>
  <w:style w:type="paragraph" w:styleId="1083" w:customStyle="1">
    <w:name w:val="xl67"/>
    <w:basedOn w:val="845"/>
    <w:next w:val="1084"/>
    <w:qFormat/>
    <w:pPr>
      <w:ind w:left="0" w:firstLine="5120"/>
      <w:spacing w:before="280" w:after="280" w:line="240" w:lineRule="auto"/>
    </w:pPr>
    <w:rPr>
      <w:rFonts w:ascii="Times New Roman" w:hAnsi="Times New Roman" w:cs="Times New Roman"/>
    </w:rPr>
  </w:style>
  <w:style w:type="paragraph" w:styleId="1084" w:customStyle="1">
    <w:name w:val="索引 61"/>
    <w:basedOn w:val="845"/>
    <w:next w:val="844"/>
    <w:qFormat/>
    <w:pPr>
      <w:ind w:left="1000" w:firstLine="2560"/>
      <w:jc w:val="center"/>
      <w:spacing w:before="0" w:after="0" w:line="360" w:lineRule="auto"/>
    </w:pPr>
    <w:rPr>
      <w:rFonts w:ascii="Times New Roman" w:hAnsi="Times New Roman" w:cs="Times New Roman"/>
    </w:rPr>
  </w:style>
  <w:style w:type="paragraph" w:styleId="1085" w:customStyle="1">
    <w:name w:val="目录3"/>
    <w:basedOn w:val="845"/>
    <w:next w:val="844"/>
    <w:qFormat/>
    <w:pPr>
      <w:ind w:left="419" w:firstLine="5283"/>
      <w:spacing w:before="0" w:after="0" w:line="317" w:lineRule="atLeast"/>
    </w:pPr>
    <w:rPr>
      <w:rFonts w:ascii="Times New Roman" w:hAnsi="Times New Roman" w:cs="Times New Roman"/>
    </w:rPr>
  </w:style>
  <w:style w:type="paragraph" w:styleId="1086" w:customStyle="1">
    <w:name w:val="xl90"/>
    <w:basedOn w:val="845"/>
    <w:next w:val="1087"/>
    <w:qFormat/>
    <w:pPr>
      <w:ind w:left="0" w:firstLine="3584"/>
      <w:spacing w:before="280" w:after="280" w:line="240" w:lineRule="auto"/>
    </w:pPr>
    <w:rPr>
      <w:rFonts w:ascii="Times New Roman" w:hAnsi="Times New Roman" w:cs="Times New Roman"/>
    </w:rPr>
  </w:style>
  <w:style w:type="paragraph" w:styleId="1087" w:customStyle="1">
    <w:name w:val="列表框1"/>
    <w:next w:val="1078"/>
    <w:qFormat/>
    <w:pPr>
      <w:ind w:firstLine="2048"/>
      <w:spacing w:line="460" w:lineRule="exact"/>
    </w:pPr>
    <w:rPr>
      <w:rFonts w:ascii="Calibri" w:hAnsi="Calibri"/>
    </w:rPr>
  </w:style>
  <w:style w:type="paragraph" w:styleId="1088" w:customStyle="1">
    <w:name w:val="1ji"/>
    <w:basedOn w:val="846"/>
    <w:next w:val="1067"/>
    <w:qFormat/>
    <w:pPr>
      <w:ind w:left="0" w:firstLine="18"/>
      <w:jc w:val="center"/>
      <w:spacing w:before="0" w:after="0" w:line="240" w:lineRule="auto"/>
      <w:outlineLvl w:val="0"/>
    </w:pPr>
  </w:style>
  <w:style w:type="paragraph" w:styleId="1089" w:customStyle="1">
    <w:name w:val="索引 81"/>
    <w:basedOn w:val="845"/>
    <w:next w:val="844"/>
    <w:qFormat/>
    <w:pPr>
      <w:ind w:left="1400" w:firstLine="2560"/>
      <w:jc w:val="center"/>
      <w:spacing w:before="0" w:after="0" w:line="360" w:lineRule="auto"/>
    </w:pPr>
    <w:rPr>
      <w:rFonts w:ascii="Times New Roman" w:hAnsi="Times New Roman" w:cs="Times New Roman"/>
    </w:rPr>
  </w:style>
  <w:style w:type="paragraph" w:styleId="1090" w:customStyle="1">
    <w:name w:val="正文1"/>
    <w:basedOn w:val="844"/>
    <w:next w:val="844"/>
    <w:pPr>
      <w:spacing w:line="312" w:lineRule="atLeast"/>
    </w:pPr>
    <w:rPr>
      <w:rFonts w:ascii="楷体_GB2312" w:hAnsi="Times New Roman" w:eastAsia="楷体_GB2312" w:cs="Times New Roman"/>
      <w:sz w:val="24"/>
    </w:rPr>
  </w:style>
  <w:style w:type="paragraph" w:styleId="1091" w:customStyle="1">
    <w:name w:val="Char Char Char Char Char Char1 Char Char Char1 Char Char Char Char Char Char Char Char Char Char Char Char Char Char Char Char Char Char"/>
    <w:basedOn w:val="845"/>
    <w:next w:val="1092"/>
    <w:qFormat/>
    <w:pPr>
      <w:ind w:left="0" w:firstLine="2560"/>
      <w:spacing w:before="0" w:after="0" w:line="240" w:lineRule="auto"/>
    </w:pPr>
    <w:rPr>
      <w:rFonts w:ascii="Times New Roman" w:hAnsi="Times New Roman" w:cs="Times New Roman"/>
    </w:rPr>
  </w:style>
  <w:style w:type="paragraph" w:styleId="1092" w:customStyle="1">
    <w:name w:val="样式 加粗 居中11"/>
    <w:basedOn w:val="845"/>
    <w:next w:val="1093"/>
    <w:pPr>
      <w:ind w:left="0" w:firstLine="2560"/>
      <w:jc w:val="center"/>
      <w:spacing w:before="0" w:after="0" w:line="360" w:lineRule="auto"/>
    </w:pPr>
    <w:rPr>
      <w:rFonts w:ascii="Times New Roman" w:hAnsi="Times New Roman" w:cs="Times New Roman"/>
    </w:rPr>
  </w:style>
  <w:style w:type="paragraph" w:styleId="1093" w:customStyle="1">
    <w:name w:val="xl89"/>
    <w:basedOn w:val="845"/>
    <w:next w:val="1094"/>
    <w:qFormat/>
    <w:pPr>
      <w:ind w:left="0" w:firstLine="3584"/>
      <w:spacing w:before="280" w:after="280" w:line="240" w:lineRule="auto"/>
    </w:pPr>
    <w:rPr>
      <w:rFonts w:ascii="Times New Roman" w:hAnsi="Times New Roman" w:cs="Times New Roman"/>
    </w:rPr>
  </w:style>
  <w:style w:type="paragraph" w:styleId="1094" w:customStyle="1">
    <w:name w:val="Char Char Char Char Char Char1 Char Char Char Char Char Char1 Char Char Char Char Char Char Char Char Char"/>
    <w:basedOn w:val="845"/>
    <w:next w:val="1095"/>
    <w:qFormat/>
    <w:pPr>
      <w:ind w:left="0" w:firstLine="2560"/>
      <w:spacing w:before="0" w:after="0" w:line="240" w:lineRule="auto"/>
    </w:pPr>
    <w:rPr>
      <w:rFonts w:ascii="Times New Roman" w:hAnsi="Times New Roman" w:cs="Times New Roman"/>
    </w:rPr>
  </w:style>
  <w:style w:type="paragraph" w:styleId="1095" w:customStyle="1">
    <w:name w:val="文章附标题"/>
    <w:basedOn w:val="845"/>
    <w:next w:val="845"/>
    <w:qFormat/>
    <w:pPr>
      <w:ind w:left="0" w:firstLine="5120"/>
      <w:jc w:val="center"/>
      <w:spacing w:before="187" w:after="175" w:line="374" w:lineRule="atLeast"/>
    </w:pPr>
    <w:rPr>
      <w:rFonts w:ascii="Times New Roman" w:hAnsi="Times New Roman" w:cs="Times New Roman"/>
    </w:rPr>
  </w:style>
  <w:style w:type="paragraph" w:styleId="1096">
    <w:name w:val="Quote"/>
    <w:next w:val="844"/>
    <w:qFormat/>
    <w:pPr>
      <w:ind w:left="3680" w:right="864"/>
      <w:jc w:val="center"/>
      <w:spacing w:before="200" w:after="160"/>
    </w:pPr>
    <w:rPr>
      <w:rFonts w:ascii="Calibri" w:hAnsi="Calibri"/>
      <w:i/>
    </w:rPr>
  </w:style>
  <w:style w:type="paragraph" w:styleId="1097" w:customStyle="1">
    <w:name w:val="Default Paragraph Font Para Char Char Char Char Char Char"/>
    <w:basedOn w:val="845"/>
    <w:next w:val="1098"/>
    <w:qFormat/>
    <w:pPr>
      <w:ind w:left="0" w:firstLine="3584"/>
      <w:spacing w:before="0" w:after="160" w:line="240" w:lineRule="exact"/>
    </w:pPr>
    <w:rPr>
      <w:rFonts w:ascii="Times New Roman" w:hAnsi="Times New Roman" w:cs="Times New Roman"/>
    </w:rPr>
  </w:style>
  <w:style w:type="paragraph" w:styleId="1098" w:customStyle="1">
    <w:name w:val="xl23"/>
    <w:basedOn w:val="845"/>
    <w:next w:val="881"/>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列出段落11"/>
    <w:basedOn w:val="845"/>
    <w:next w:val="1100"/>
    <w:qFormat/>
    <w:pPr>
      <w:ind w:left="420" w:firstLine="3748"/>
      <w:spacing w:before="0" w:after="0" w:line="240" w:lineRule="auto"/>
    </w:pPr>
    <w:rPr>
      <w:rFonts w:ascii="Times New Roman" w:hAnsi="Times New Roman" w:cs="Times New Roman"/>
    </w:rPr>
  </w:style>
  <w:style w:type="paragraph" w:styleId="1100" w:customStyle="1">
    <w:name w:val="样式 标题 2 + (西文) 宋体 非加粗 居中"/>
    <w:basedOn w:val="847"/>
    <w:next w:val="1101"/>
    <w:qFormat/>
    <w:pPr>
      <w:ind w:left="0" w:firstLine="24"/>
      <w:jc w:val="center"/>
      <w:spacing w:line="412" w:lineRule="auto"/>
      <w:outlineLvl w:val="1"/>
    </w:pPr>
  </w:style>
  <w:style w:type="paragraph" w:styleId="1101" w:customStyle="1">
    <w:name w:val="页脚 Char Char"/>
    <w:basedOn w:val="845"/>
    <w:next w:val="1102"/>
    <w:qFormat/>
    <w:pPr>
      <w:ind w:left="0" w:firstLine="5120"/>
      <w:spacing w:before="0" w:after="0" w:line="240" w:lineRule="auto"/>
    </w:pPr>
    <w:rPr>
      <w:rFonts w:ascii="Times New Roman" w:hAnsi="Times New Roman" w:cs="Times New Roman"/>
    </w:rPr>
  </w:style>
  <w:style w:type="paragraph" w:styleId="1102" w:customStyle="1">
    <w:name w:val="样式 标题 1 + 段前: 16 磅 段后: 16 磅"/>
    <w:basedOn w:val="846"/>
    <w:next w:val="1103"/>
    <w:qFormat/>
    <w:pPr>
      <w:ind w:left="0" w:firstLine="18"/>
      <w:jc w:val="center"/>
      <w:spacing w:before="120" w:after="0" w:line="360" w:lineRule="auto"/>
      <w:outlineLvl w:val="0"/>
    </w:pPr>
  </w:style>
  <w:style w:type="paragraph" w:styleId="1103" w:customStyle="1">
    <w:name w:val="Char1 Char Char Char Char Char Char"/>
    <w:basedOn w:val="845"/>
    <w:next w:val="1104"/>
    <w:qFormat/>
    <w:pPr>
      <w:ind w:left="0" w:firstLine="2560"/>
      <w:spacing w:before="0" w:after="0" w:line="240" w:lineRule="auto"/>
    </w:pPr>
    <w:rPr>
      <w:rFonts w:ascii="Times New Roman" w:hAnsi="Times New Roman" w:cs="Times New Roman"/>
    </w:rPr>
  </w:style>
  <w:style w:type="paragraph" w:styleId="1104" w:customStyle="1">
    <w:name w:val="文档标题4"/>
    <w:basedOn w:val="849"/>
    <w:next w:val="844"/>
    <w:qFormat/>
    <w:pPr>
      <w:ind w:left="851" w:firstLine="30"/>
      <w:spacing w:after="280" w:line="360" w:lineRule="auto"/>
      <w:outlineLvl w:val="3"/>
    </w:pPr>
  </w:style>
  <w:style w:type="paragraph" w:styleId="1105" w:customStyle="1">
    <w:name w:val="font0"/>
    <w:basedOn w:val="845"/>
    <w:next w:val="1080"/>
    <w:qFormat/>
    <w:pPr>
      <w:ind w:left="0" w:firstLine="1024"/>
      <w:spacing w:before="280" w:after="280" w:line="240" w:lineRule="auto"/>
    </w:pPr>
    <w:rPr>
      <w:rFonts w:ascii="Times New Roman" w:hAnsi="Times New Roman" w:cs="Times New Roman"/>
    </w:rPr>
  </w:style>
  <w:style w:type="paragraph" w:styleId="1106" w:customStyle="1">
    <w:name w:val="CM5"/>
    <w:basedOn w:val="845"/>
    <w:next w:val="844"/>
    <w:qFormat/>
    <w:pPr>
      <w:ind w:left="200" w:firstLine="2760"/>
      <w:spacing w:before="0" w:after="0" w:line="400" w:lineRule="atLeast"/>
    </w:pPr>
    <w:rPr>
      <w:rFonts w:ascii="Times New Roman" w:hAnsi="Times New Roman" w:cs="Times New Roman"/>
    </w:rPr>
  </w:style>
  <w:style w:type="paragraph" w:styleId="1107" w:customStyle="1">
    <w:name w:val="Pa0"/>
    <w:basedOn w:val="845"/>
    <w:next w:val="844"/>
    <w:qFormat/>
    <w:pPr>
      <w:ind w:left="0" w:firstLine="4608"/>
      <w:spacing w:before="0" w:after="0" w:line="241" w:lineRule="atLeast"/>
    </w:pPr>
    <w:rPr>
      <w:rFonts w:ascii="Times New Roman" w:hAnsi="Times New Roman" w:cs="Times New Roman"/>
    </w:rPr>
  </w:style>
  <w:style w:type="paragraph" w:styleId="1108" w:customStyle="1">
    <w:name w:val="招标文件》"/>
    <w:basedOn w:val="845"/>
    <w:next w:val="1044"/>
    <w:qFormat/>
    <w:pPr>
      <w:ind w:left="420" w:firstLine="2140"/>
      <w:spacing w:before="120" w:after="120" w:line="300" w:lineRule="auto"/>
    </w:pPr>
    <w:rPr>
      <w:rFonts w:ascii="Times New Roman" w:hAnsi="Times New Roman" w:cs="Times New Roman"/>
    </w:rPr>
  </w:style>
  <w:style w:type="paragraph" w:styleId="1109" w:customStyle="1">
    <w:name w:val="段"/>
    <w:next w:val="844"/>
    <w:qFormat/>
    <w:pPr>
      <w:ind w:firstLine="200"/>
      <w:jc w:val="both"/>
      <w:spacing w:line="360" w:lineRule="auto"/>
    </w:pPr>
    <w:rPr>
      <w:sz w:val="24"/>
      <w:szCs w:val="22"/>
    </w:rPr>
  </w:style>
  <w:style w:type="paragraph" w:styleId="1110" w:customStyle="1">
    <w:name w:val="标书_正文"/>
    <w:basedOn w:val="845"/>
    <w:next w:val="1111"/>
    <w:qFormat/>
    <w:pPr>
      <w:ind w:left="420" w:firstLine="1188"/>
      <w:spacing w:before="0" w:after="0" w:line="360" w:lineRule="auto"/>
    </w:pPr>
    <w:rPr>
      <w:rFonts w:ascii="Times New Roman" w:hAnsi="Times New Roman" w:cs="Times New Roman"/>
    </w:rPr>
  </w:style>
  <w:style w:type="paragraph" w:styleId="1111" w:customStyle="1">
    <w:name w:val="样式 标题 2 + Times New Roman 四号 非加粗 段前: 5 磅 段后: 0 磅 行距: 固定值 20..."/>
    <w:basedOn w:val="847"/>
    <w:next w:val="1059"/>
    <w:qFormat/>
    <w:pPr>
      <w:ind w:left="0" w:firstLine="24"/>
      <w:spacing w:before="100" w:after="0" w:line="400" w:lineRule="exact"/>
      <w:outlineLvl w:val="1"/>
    </w:pPr>
  </w:style>
  <w:style w:type="paragraph" w:styleId="1112" w:customStyle="1">
    <w:name w:val="图片0"/>
    <w:basedOn w:val="845"/>
    <w:next w:val="892"/>
    <w:qFormat/>
    <w:pPr>
      <w:ind w:left="-161" w:firstLine="1187"/>
      <w:spacing w:before="0" w:after="0" w:line="276" w:lineRule="auto"/>
    </w:pPr>
    <w:rPr>
      <w:rFonts w:ascii="Times New Roman" w:hAnsi="Times New Roman" w:cs="Times New Roman"/>
    </w:rPr>
  </w:style>
  <w:style w:type="paragraph" w:styleId="1113" w:customStyle="1">
    <w:name w:val="Char Char Char2 Char Char Char2 Char"/>
    <w:basedOn w:val="845"/>
    <w:next w:val="1085"/>
    <w:qFormat/>
    <w:pPr>
      <w:ind w:left="560" w:firstLine="3632"/>
      <w:spacing w:before="0" w:after="160" w:line="240" w:lineRule="exact"/>
    </w:pPr>
    <w:rPr>
      <w:rFonts w:ascii="Times New Roman" w:hAnsi="Times New Roman" w:cs="Times New Roman"/>
    </w:rPr>
  </w:style>
  <w:style w:type="paragraph" w:styleId="1114" w:customStyle="1">
    <w:name w:val="Char Char Char Char"/>
    <w:next w:val="1115"/>
    <w:qFormat/>
    <w:pPr>
      <w:ind w:firstLine="10"/>
      <w:spacing w:line="360" w:lineRule="auto"/>
      <w:shd w:val="clear" w:color="000000" w:fill="000080"/>
    </w:pPr>
    <w:rPr>
      <w:rFonts w:ascii="Calibri" w:hAnsi="Calibri"/>
    </w:rPr>
  </w:style>
  <w:style w:type="paragraph" w:styleId="1115" w:customStyle="1">
    <w:name w:val="杨昂超式样黑体主"/>
    <w:basedOn w:val="845"/>
    <w:next w:val="1116"/>
    <w:qFormat/>
    <w:pPr>
      <w:ind w:left="0" w:firstLine="4608"/>
      <w:spacing w:before="0" w:after="0" w:line="240" w:lineRule="auto"/>
    </w:pPr>
    <w:rPr>
      <w:rFonts w:ascii="Times New Roman" w:hAnsi="Times New Roman" w:cs="Times New Roman"/>
    </w:rPr>
  </w:style>
  <w:style w:type="paragraph" w:styleId="1116" w:customStyle="1">
    <w:name w:val="Char Char Char Char Char Char1 Char Char Char Char Char Char Char Char Char Char"/>
    <w:basedOn w:val="845"/>
    <w:next w:val="1117"/>
    <w:qFormat/>
    <w:pPr>
      <w:ind w:left="0" w:firstLine="2560"/>
      <w:spacing w:before="0" w:after="0" w:line="240" w:lineRule="auto"/>
    </w:pPr>
    <w:rPr>
      <w:rFonts w:ascii="Times New Roman" w:hAnsi="Times New Roman" w:cs="Times New Roman"/>
    </w:rPr>
  </w:style>
  <w:style w:type="paragraph" w:styleId="1117" w:customStyle="1">
    <w:name w:val="目录1"/>
    <w:basedOn w:val="845"/>
    <w:next w:val="844"/>
    <w:qFormat/>
    <w:pPr>
      <w:ind w:left="0" w:firstLine="7168"/>
      <w:spacing w:before="0" w:after="136" w:line="289" w:lineRule="atLeast"/>
    </w:pPr>
    <w:rPr>
      <w:rFonts w:ascii="Times New Roman" w:hAnsi="Times New Roman" w:cs="Times New Roman"/>
    </w:rPr>
  </w:style>
  <w:style w:type="paragraph" w:styleId="1118" w:customStyle="1">
    <w:name w:val="文档结构图1"/>
    <w:basedOn w:val="845"/>
    <w:next w:val="1119"/>
    <w:qFormat/>
    <w:pPr>
      <w:ind w:left="200" w:firstLine="2248"/>
      <w:spacing w:before="0" w:after="0" w:line="360" w:lineRule="auto"/>
    </w:pPr>
    <w:rPr>
      <w:rFonts w:ascii="Times New Roman" w:hAnsi="Times New Roman" w:cs="Times New Roman"/>
    </w:rPr>
  </w:style>
  <w:style w:type="paragraph" w:styleId="1119" w:customStyle="1">
    <w:name w:val="2ji"/>
    <w:basedOn w:val="847"/>
    <w:next w:val="887"/>
    <w:qFormat/>
    <w:pPr>
      <w:ind w:left="0" w:firstLine="24"/>
      <w:spacing w:before="0" w:after="0" w:line="360" w:lineRule="auto"/>
      <w:outlineLvl w:val="1"/>
    </w:pPr>
  </w:style>
  <w:style w:type="paragraph" w:styleId="1120" w:customStyle="1">
    <w:name w:val="xl91"/>
    <w:basedOn w:val="845"/>
    <w:next w:val="1041"/>
    <w:qFormat/>
    <w:pPr>
      <w:ind w:left="0" w:firstLine="3584"/>
      <w:spacing w:before="280" w:after="280" w:line="240" w:lineRule="auto"/>
    </w:pPr>
    <w:rPr>
      <w:rFonts w:ascii="Times New Roman" w:hAnsi="Times New Roman" w:cs="Times New Roman"/>
    </w:rPr>
  </w:style>
  <w:style w:type="paragraph" w:styleId="1121" w:customStyle="1">
    <w:name w:val="Text Body"/>
    <w:basedOn w:val="845"/>
    <w:next w:val="1122"/>
    <w:qFormat/>
    <w:pPr>
      <w:ind w:left="0" w:firstLine="4096"/>
      <w:spacing w:before="0" w:after="120" w:line="240" w:lineRule="auto"/>
    </w:pPr>
    <w:rPr>
      <w:rFonts w:ascii="Times New Roman" w:hAnsi="Times New Roman" w:cs="Times New Roman"/>
    </w:rPr>
  </w:style>
  <w:style w:type="paragraph" w:styleId="1122" w:customStyle="1">
    <w:name w:val="项目符1"/>
    <w:basedOn w:val="845"/>
    <w:next w:val="1123"/>
    <w:qFormat/>
    <w:pPr>
      <w:ind w:left="1365" w:right="100" w:firstLine="2728"/>
      <w:spacing w:before="78" w:after="78" w:line="300" w:lineRule="auto"/>
    </w:pPr>
    <w:rPr>
      <w:rFonts w:ascii="Times New Roman" w:hAnsi="Times New Roman" w:cs="Times New Roman"/>
    </w:rPr>
  </w:style>
  <w:style w:type="paragraph" w:styleId="1123" w:customStyle="1">
    <w:name w:val="引文目录标题1"/>
    <w:basedOn w:val="845"/>
    <w:next w:val="844"/>
    <w:qFormat/>
    <w:pPr>
      <w:ind w:left="0" w:firstLine="4608"/>
      <w:jc w:val="center"/>
      <w:spacing w:before="120" w:after="0" w:line="360" w:lineRule="auto"/>
    </w:pPr>
    <w:rPr>
      <w:rFonts w:ascii="Times New Roman" w:hAnsi="Times New Roman" w:cs="Times New Roman"/>
    </w:rPr>
  </w:style>
  <w:style w:type="paragraph" w:styleId="1124" w:customStyle="1">
    <w:name w:val="样式 标题 3 + (西文) 黑体 (中文) 黑体 (符号) 宋体 小四 段前: 5 磅 段后: 5 磅 行距: 1..."/>
    <w:basedOn w:val="848"/>
    <w:next w:val="1125"/>
    <w:qFormat/>
    <w:pPr>
      <w:ind w:left="1429" w:firstLine="18"/>
      <w:spacing w:before="100" w:after="100" w:line="360" w:lineRule="auto"/>
      <w:outlineLvl w:val="2"/>
    </w:pPr>
  </w:style>
  <w:style w:type="paragraph" w:styleId="1125" w:customStyle="1">
    <w:name w:val="xl22"/>
    <w:basedOn w:val="845"/>
    <w:next w:val="1126"/>
    <w:qFormat/>
    <w:pPr>
      <w:ind w:left="0" w:firstLine="20"/>
      <w:jc w:val="right"/>
      <w:spacing w:before="280" w:after="280" w:line="240" w:lineRule="auto"/>
      <w:shd w:val="clear" w:color="000000" w:fill="ffffff"/>
    </w:pPr>
    <w:rPr>
      <w:rFonts w:ascii="Times New Roman" w:hAnsi="Times New Roman" w:cs="Times New Roman"/>
    </w:rPr>
  </w:style>
  <w:style w:type="paragraph" w:styleId="1126" w:customStyle="1">
    <w:name w:val="自定义一"/>
    <w:basedOn w:val="845"/>
    <w:next w:val="844"/>
    <w:qFormat/>
    <w:pPr>
      <w:ind w:left="0"/>
      <w:spacing w:before="0" w:after="0" w:line="360" w:lineRule="auto"/>
    </w:pPr>
    <w:rPr>
      <w:rFonts w:ascii="Times New Roman" w:hAnsi="Times New Roman" w:cs="Times New Roman"/>
    </w:rPr>
  </w:style>
  <w:style w:type="paragraph" w:styleId="1127" w:customStyle="1">
    <w:name w:val="xl78"/>
    <w:basedOn w:val="845"/>
    <w:next w:val="1128"/>
    <w:qFormat/>
    <w:pPr>
      <w:ind w:left="0" w:firstLine="3584"/>
      <w:jc w:val="center"/>
      <w:spacing w:before="280" w:after="280" w:line="240" w:lineRule="auto"/>
    </w:pPr>
    <w:rPr>
      <w:rFonts w:ascii="Times New Roman" w:hAnsi="Times New Roman" w:cs="Times New Roman"/>
    </w:rPr>
  </w:style>
  <w:style w:type="paragraph" w:styleId="1128" w:customStyle="1">
    <w:name w:val="段落正文"/>
    <w:next w:val="1070"/>
    <w:qFormat/>
    <w:pPr>
      <w:ind w:firstLine="4608"/>
      <w:jc w:val="center"/>
      <w:spacing w:line="360" w:lineRule="auto"/>
    </w:pPr>
    <w:rPr>
      <w:rFonts w:ascii="Calibri" w:hAnsi="Calibri"/>
    </w:rPr>
  </w:style>
  <w:style w:type="paragraph" w:styleId="1129" w:customStyle="1">
    <w:name w:val="_Style 169"/>
    <w:next w:val="844"/>
    <w:qFormat/>
    <w:pPr>
      <w:ind w:left="2560"/>
    </w:pPr>
    <w:rPr>
      <w:rFonts w:ascii="Calibri" w:hAnsi="Calibri"/>
    </w:rPr>
  </w:style>
  <w:style w:type="paragraph" w:styleId="1130" w:customStyle="1">
    <w:name w:val="样式 小四 行距: 1.5 倍行距 首行缩进:  2 字符"/>
    <w:basedOn w:val="845"/>
    <w:next w:val="1075"/>
    <w:qFormat/>
    <w:pPr>
      <w:ind w:left="480" w:firstLine="2784"/>
      <w:spacing w:before="0" w:after="0" w:line="360" w:lineRule="auto"/>
    </w:pPr>
    <w:rPr>
      <w:rFonts w:ascii="Times New Roman" w:hAnsi="Times New Roman" w:cs="Times New Roman"/>
    </w:rPr>
  </w:style>
  <w:style w:type="paragraph" w:styleId="1131" w:customStyle="1">
    <w:name w:val="小节标题"/>
    <w:basedOn w:val="845"/>
    <w:next w:val="844"/>
    <w:qFormat/>
    <w:pPr>
      <w:ind w:left="0" w:firstLine="7168"/>
      <w:spacing w:before="175" w:after="102" w:line="351" w:lineRule="atLeast"/>
    </w:pPr>
    <w:rPr>
      <w:rFonts w:ascii="Times New Roman" w:hAnsi="Times New Roman" w:cs="Times New Roman"/>
    </w:rPr>
  </w:style>
  <w:style w:type="paragraph" w:styleId="1132" w:customStyle="1">
    <w:name w:val="TOC 标题2"/>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3" w:customStyle="1">
    <w:name w:val="表格文字（两侧对齐）"/>
    <w:basedOn w:val="845"/>
    <w:next w:val="1134"/>
    <w:pPr>
      <w:ind w:left="0" w:firstLine="3584"/>
      <w:spacing w:before="0" w:after="0" w:line="240" w:lineRule="auto"/>
    </w:pPr>
    <w:rPr>
      <w:rFonts w:ascii="Times New Roman" w:hAnsi="Times New Roman" w:cs="Times New Roman"/>
    </w:rPr>
  </w:style>
  <w:style w:type="paragraph" w:styleId="1134" w:customStyle="1">
    <w:name w:val="Char"/>
    <w:basedOn w:val="845"/>
    <w:next w:val="1113"/>
    <w:qFormat/>
    <w:pPr>
      <w:ind w:left="900" w:firstLine="2608"/>
      <w:spacing w:before="0" w:after="0" w:line="240" w:lineRule="auto"/>
    </w:pPr>
    <w:rPr>
      <w:rFonts w:ascii="Times New Roman" w:hAnsi="Times New Roman" w:cs="Times New Roman"/>
    </w:rPr>
  </w:style>
  <w:style w:type="paragraph" w:styleId="1135" w:customStyle="1">
    <w:name w:val="xl86"/>
    <w:basedOn w:val="845"/>
    <w:next w:val="1136"/>
    <w:qFormat/>
    <w:pPr>
      <w:ind w:left="0" w:firstLine="5120"/>
      <w:spacing w:before="280" w:after="280" w:line="240" w:lineRule="auto"/>
    </w:pPr>
    <w:rPr>
      <w:rFonts w:ascii="Times New Roman" w:hAnsi="Times New Roman" w:cs="Times New Roman"/>
    </w:rPr>
  </w:style>
  <w:style w:type="paragraph" w:styleId="1136" w:customStyle="1">
    <w:name w:val="索引 71"/>
    <w:basedOn w:val="845"/>
    <w:next w:val="844"/>
    <w:qFormat/>
    <w:pPr>
      <w:ind w:left="1200" w:firstLine="2560"/>
      <w:jc w:val="center"/>
      <w:spacing w:before="0" w:after="0" w:line="360" w:lineRule="auto"/>
    </w:pPr>
    <w:rPr>
      <w:rFonts w:ascii="Times New Roman" w:hAnsi="Times New Roman" w:cs="Times New Roman"/>
    </w:rPr>
  </w:style>
  <w:style w:type="paragraph" w:styleId="1137" w:customStyle="1">
    <w:name w:val="111"/>
    <w:next w:val="1138"/>
    <w:pPr>
      <w:ind w:left="480" w:firstLine="4320"/>
      <w:spacing w:line="440" w:lineRule="exact"/>
    </w:pPr>
    <w:rPr>
      <w:rFonts w:ascii="Calibri" w:hAnsi="Calibri"/>
    </w:rPr>
  </w:style>
  <w:style w:type="paragraph" w:styleId="1138" w:customStyle="1">
    <w:name w:val="4"/>
    <w:basedOn w:val="845"/>
    <w:next w:val="857"/>
    <w:qFormat/>
    <w:pPr>
      <w:ind w:left="409" w:firstLine="3737"/>
      <w:spacing w:before="0" w:after="0" w:line="420" w:lineRule="exact"/>
    </w:pPr>
    <w:rPr>
      <w:rFonts w:ascii="Times New Roman" w:hAnsi="Times New Roman" w:cs="Times New Roman"/>
    </w:rPr>
  </w:style>
  <w:style w:type="paragraph" w:styleId="1139" w:customStyle="1">
    <w:name w:val="Char Char Char Char Char Char1 Char Char Char1 Char Char Char Char Char Char"/>
    <w:basedOn w:val="845"/>
    <w:next w:val="1124"/>
    <w:qFormat/>
    <w:pPr>
      <w:ind w:left="0" w:firstLine="2560"/>
      <w:spacing w:before="0" w:after="0" w:line="240" w:lineRule="auto"/>
    </w:pPr>
    <w:rPr>
      <w:rFonts w:ascii="Times New Roman" w:hAnsi="Times New Roman" w:cs="Times New Roman"/>
    </w:rPr>
  </w:style>
  <w:style w:type="paragraph" w:styleId="1140" w:customStyle="1">
    <w:name w:val="Char Char Char Char Char Char1 Char Char Char Char Char Char1 Char Char Char"/>
    <w:basedOn w:val="845"/>
    <w:next w:val="1141"/>
    <w:pPr>
      <w:ind w:left="0" w:firstLine="2560"/>
      <w:spacing w:before="0" w:after="0" w:line="240" w:lineRule="auto"/>
    </w:pPr>
    <w:rPr>
      <w:rFonts w:ascii="Times New Roman" w:hAnsi="Times New Roman" w:cs="Times New Roman"/>
    </w:rPr>
  </w:style>
  <w:style w:type="paragraph" w:styleId="1141" w:customStyle="1">
    <w:name w:val="正文符号1"/>
    <w:basedOn w:val="845"/>
    <w:next w:val="1142"/>
    <w:pPr>
      <w:ind w:left="987" w:firstLine="5724"/>
      <w:spacing w:before="0" w:after="0" w:line="240" w:lineRule="auto"/>
    </w:pPr>
    <w:rPr>
      <w:rFonts w:ascii="Times New Roman" w:hAnsi="Times New Roman" w:cs="Times New Roman"/>
    </w:rPr>
  </w:style>
  <w:style w:type="paragraph" w:styleId="1142" w:customStyle="1">
    <w:name w:val="索引 31"/>
    <w:basedOn w:val="845"/>
    <w:next w:val="844"/>
    <w:qFormat/>
    <w:pPr>
      <w:ind w:left="400" w:firstLine="2560"/>
      <w:jc w:val="center"/>
      <w:spacing w:before="0" w:after="0" w:line="360" w:lineRule="auto"/>
    </w:pPr>
    <w:rPr>
      <w:rFonts w:ascii="Times New Roman" w:hAnsi="Times New Roman" w:cs="Times New Roman"/>
    </w:rPr>
  </w:style>
  <w:style w:type="paragraph" w:styleId="1143" w:customStyle="1">
    <w:name w:val="目录4"/>
    <w:basedOn w:val="845"/>
    <w:next w:val="844"/>
    <w:qFormat/>
    <w:pPr>
      <w:ind w:left="629" w:firstLine="5237"/>
      <w:spacing w:before="0" w:after="0" w:line="317" w:lineRule="atLeast"/>
    </w:pPr>
    <w:rPr>
      <w:rFonts w:ascii="Times New Roman" w:hAnsi="Times New Roman" w:cs="Times New Roman"/>
    </w:rPr>
  </w:style>
  <w:style w:type="paragraph" w:styleId="1144" w:customStyle="1">
    <w:name w:val="p15"/>
    <w:basedOn w:val="844"/>
    <w:qFormat/>
    <w:pPr>
      <w:ind w:left="0"/>
    </w:pPr>
    <w:rPr>
      <w:rFonts w:ascii="宋体" w:hAnsi="宋体"/>
      <w:sz w:val="28"/>
      <w:szCs w:val="28"/>
    </w:rPr>
  </w:style>
  <w:style w:type="paragraph" w:styleId="1145" w:customStyle="1">
    <w:name w:val="四号 居中"/>
    <w:basedOn w:val="845"/>
    <w:next w:val="1139"/>
    <w:qFormat/>
    <w:pPr>
      <w:ind w:left="0" w:firstLine="6144"/>
      <w:jc w:val="center"/>
      <w:spacing w:before="0" w:after="0" w:line="360" w:lineRule="auto"/>
    </w:pPr>
    <w:rPr>
      <w:rFonts w:ascii="Times New Roman" w:hAnsi="Times New Roman" w:cs="Times New Roman"/>
    </w:rPr>
  </w:style>
  <w:style w:type="paragraph" w:styleId="1146" w:customStyle="1">
    <w:name w:val="p0"/>
    <w:next w:val="844"/>
    <w:qFormat/>
    <w:pPr>
      <w:ind w:firstLine="2048"/>
      <w:spacing w:line="360" w:lineRule="auto"/>
    </w:pPr>
    <w:rPr>
      <w:rFonts w:ascii="Calibri" w:hAnsi="Calibri"/>
    </w:rPr>
  </w:style>
  <w:style w:type="paragraph" w:styleId="1147" w:customStyle="1">
    <w:name w:val="列表编号 21"/>
    <w:basedOn w:val="845"/>
    <w:next w:val="1148"/>
    <w:qFormat/>
    <w:pPr>
      <w:ind w:left="0" w:firstLine="2560"/>
      <w:spacing w:before="0" w:after="0" w:line="360" w:lineRule="auto"/>
    </w:pPr>
    <w:rPr>
      <w:rFonts w:ascii="Times New Roman" w:hAnsi="Times New Roman" w:cs="Times New Roman"/>
    </w:rPr>
  </w:style>
  <w:style w:type="paragraph" w:styleId="1148" w:customStyle="1">
    <w:name w:val="正文文本 21"/>
    <w:basedOn w:val="845"/>
    <w:next w:val="1029"/>
    <w:qFormat/>
    <w:pPr>
      <w:ind w:left="0" w:firstLine="2560"/>
      <w:jc w:val="center"/>
      <w:spacing w:before="0" w:after="120" w:line="480" w:lineRule="auto"/>
    </w:pPr>
    <w:rPr>
      <w:rFonts w:ascii="Times New Roman" w:hAnsi="Times New Roman" w:cs="Times New Roman"/>
    </w:rPr>
  </w:style>
  <w:style w:type="paragraph" w:styleId="1149" w:customStyle="1">
    <w:name w:val="a2"/>
    <w:basedOn w:val="845"/>
    <w:next w:val="884"/>
    <w:qFormat/>
    <w:pPr>
      <w:ind w:left="0" w:firstLine="1024"/>
      <w:spacing w:before="280" w:after="280" w:line="240" w:lineRule="auto"/>
    </w:pPr>
    <w:rPr>
      <w:rFonts w:ascii="Times New Roman" w:hAnsi="Times New Roman" w:cs="Times New Roman"/>
    </w:rPr>
  </w:style>
  <w:style w:type="paragraph" w:styleId="1150" w:customStyle="1">
    <w:name w:val="font8"/>
    <w:basedOn w:val="845"/>
    <w:next w:val="1074"/>
    <w:qFormat/>
    <w:pPr>
      <w:ind w:left="0" w:firstLine="2048"/>
      <w:spacing w:before="280" w:after="280" w:line="240" w:lineRule="auto"/>
    </w:pPr>
    <w:rPr>
      <w:rFonts w:ascii="Times New Roman" w:hAnsi="Times New Roman" w:cs="Times New Roman"/>
    </w:rPr>
  </w:style>
  <w:style w:type="paragraph" w:styleId="1151" w:customStyle="1">
    <w:name w:val="Char Char Char Char Char Char1 Char Char Char Char Char Char1 Char Char Char Char Char Char Char"/>
    <w:basedOn w:val="845"/>
    <w:next w:val="1152"/>
    <w:qFormat/>
    <w:pPr>
      <w:ind w:left="0" w:firstLine="2560"/>
      <w:spacing w:before="0" w:after="0" w:line="240" w:lineRule="auto"/>
    </w:pPr>
    <w:rPr>
      <w:rFonts w:ascii="Times New Roman" w:hAnsi="Times New Roman" w:cs="Times New Roman"/>
    </w:rPr>
  </w:style>
  <w:style w:type="paragraph" w:styleId="1152" w:customStyle="1">
    <w:name w:val="xl87"/>
    <w:basedOn w:val="845"/>
    <w:next w:val="1108"/>
    <w:qFormat/>
    <w:pPr>
      <w:ind w:left="0" w:firstLine="5120"/>
      <w:spacing w:before="280" w:after="280" w:line="240" w:lineRule="auto"/>
    </w:pPr>
    <w:rPr>
      <w:rFonts w:ascii="Times New Roman" w:hAnsi="Times New Roman" w:cs="Times New Roman"/>
    </w:rPr>
  </w:style>
  <w:style w:type="paragraph" w:styleId="1153" w:customStyle="1">
    <w:name w:val="444"/>
    <w:basedOn w:val="845"/>
    <w:next w:val="866"/>
    <w:qFormat/>
    <w:pPr>
      <w:ind w:left="0" w:firstLine="4608"/>
      <w:jc w:val="center"/>
      <w:spacing w:before="0" w:after="0" w:line="312" w:lineRule="atLeast"/>
    </w:pPr>
    <w:rPr>
      <w:rFonts w:ascii="Times New Roman" w:hAnsi="Times New Roman" w:cs="Times New Roman"/>
    </w:rPr>
  </w:style>
  <w:style w:type="paragraph" w:styleId="1154" w:customStyle="1">
    <w:name w:val="表格文字图表文字"/>
    <w:basedOn w:val="845"/>
    <w:next w:val="1155"/>
    <w:qFormat/>
    <w:pPr>
      <w:ind w:left="0" w:firstLine="3584"/>
      <w:jc w:val="center"/>
      <w:spacing w:before="0" w:after="0" w:line="240" w:lineRule="auto"/>
    </w:pPr>
    <w:rPr>
      <w:rFonts w:ascii="Times New Roman" w:hAnsi="Times New Roman" w:cs="Times New Roman"/>
    </w:rPr>
  </w:style>
  <w:style w:type="paragraph" w:styleId="1155" w:customStyle="1">
    <w:name w:val="样式 目录 3 + 左侧:  2 字符1"/>
    <w:next w:val="1156"/>
    <w:qFormat/>
    <w:pPr>
      <w:ind w:left="960" w:firstLine="5120"/>
      <w:spacing w:line="360" w:lineRule="auto"/>
      <w:widowControl w:val="off"/>
    </w:pPr>
    <w:rPr>
      <w:rFonts w:ascii="Calibri" w:hAnsi="Calibri"/>
    </w:rPr>
  </w:style>
  <w:style w:type="paragraph" w:styleId="1156" w:customStyle="1">
    <w:name w:val="文档正文"/>
    <w:basedOn w:val="845"/>
    <w:next w:val="1157"/>
    <w:qFormat/>
    <w:pPr>
      <w:ind w:left="567" w:firstLine="3639"/>
      <w:spacing w:before="0" w:after="0" w:line="480" w:lineRule="atLeast"/>
    </w:pPr>
    <w:rPr>
      <w:rFonts w:ascii="Times New Roman" w:hAnsi="Times New Roman" w:cs="Times New Roman"/>
    </w:rPr>
  </w:style>
  <w:style w:type="paragraph" w:styleId="1157" w:customStyle="1">
    <w:name w:val="列表框2"/>
    <w:next w:val="1158"/>
    <w:qFormat/>
    <w:pPr>
      <w:ind w:firstLine="2048"/>
      <w:spacing w:line="460" w:lineRule="exact"/>
    </w:pPr>
    <w:rPr>
      <w:rFonts w:ascii="Calibri" w:hAnsi="Calibri"/>
    </w:rPr>
  </w:style>
  <w:style w:type="paragraph" w:styleId="1158" w:customStyle="1">
    <w:name w:val="font10"/>
    <w:basedOn w:val="845"/>
    <w:next w:val="877"/>
    <w:qFormat/>
    <w:pPr>
      <w:ind w:left="0" w:firstLine="3584"/>
      <w:spacing w:before="280" w:after="280" w:line="240" w:lineRule="auto"/>
    </w:pPr>
    <w:rPr>
      <w:rFonts w:ascii="Times New Roman" w:hAnsi="Times New Roman" w:cs="Times New Roman"/>
    </w:rPr>
  </w:style>
  <w:style w:type="paragraph" w:styleId="1159" w:customStyle="1">
    <w:name w:val="纯文本1"/>
    <w:basedOn w:val="845"/>
    <w:next w:val="889"/>
    <w:qFormat/>
    <w:pPr>
      <w:ind w:left="0" w:firstLine="3584"/>
      <w:spacing w:before="0" w:after="0" w:line="240" w:lineRule="auto"/>
    </w:pPr>
    <w:rPr>
      <w:rFonts w:ascii="Times New Roman" w:hAnsi="Times New Roman" w:cs="Times New Roman"/>
    </w:rPr>
  </w:style>
  <w:style w:type="paragraph" w:styleId="1160" w:customStyle="1">
    <w:name w:val="索引 91"/>
    <w:basedOn w:val="845"/>
    <w:next w:val="844"/>
    <w:qFormat/>
    <w:pPr>
      <w:ind w:left="1600" w:firstLine="2560"/>
      <w:jc w:val="center"/>
      <w:spacing w:before="0" w:after="0" w:line="360" w:lineRule="auto"/>
    </w:pPr>
    <w:rPr>
      <w:rFonts w:ascii="Times New Roman" w:hAnsi="Times New Roman" w:cs="Times New Roman"/>
    </w:rPr>
  </w:style>
  <w:style w:type="paragraph" w:styleId="1161" w:customStyle="1">
    <w:name w:val="xl79"/>
    <w:basedOn w:val="845"/>
    <w:next w:val="1137"/>
    <w:qFormat/>
    <w:pPr>
      <w:ind w:left="0" w:firstLine="3584"/>
      <w:jc w:val="center"/>
      <w:spacing w:before="280" w:after="280" w:line="240" w:lineRule="auto"/>
    </w:pPr>
    <w:rPr>
      <w:rFonts w:ascii="Times New Roman" w:hAnsi="Times New Roman" w:cs="Times New Roman"/>
    </w:rPr>
  </w:style>
  <w:style w:type="paragraph" w:styleId="1162" w:customStyle="1">
    <w:name w:val="表格文字（4号居中）"/>
    <w:next w:val="1163"/>
    <w:qFormat/>
    <w:pPr>
      <w:ind w:firstLine="2560"/>
      <w:jc w:val="center"/>
    </w:pPr>
    <w:rPr>
      <w:rFonts w:ascii="Calibri" w:hAnsi="Calibri"/>
    </w:rPr>
  </w:style>
  <w:style w:type="paragraph" w:styleId="1163" w:customStyle="1">
    <w:name w:val="!方块加粗"/>
    <w:basedOn w:val="845"/>
    <w:next w:val="1130"/>
    <w:qFormat/>
    <w:pPr>
      <w:ind w:left="600" w:firstLine="5212"/>
      <w:spacing w:before="0" w:after="0" w:line="360" w:lineRule="auto"/>
    </w:pPr>
    <w:rPr>
      <w:rFonts w:ascii="Times New Roman" w:hAnsi="Times New Roman" w:cs="Times New Roman"/>
    </w:rPr>
  </w:style>
  <w:style w:type="paragraph" w:styleId="1164" w:customStyle="1">
    <w:name w:val="xl75"/>
    <w:basedOn w:val="845"/>
    <w:next w:val="890"/>
    <w:qFormat/>
    <w:pPr>
      <w:ind w:left="0" w:firstLine="3584"/>
      <w:jc w:val="center"/>
      <w:spacing w:before="280" w:after="280" w:line="240" w:lineRule="auto"/>
    </w:pPr>
    <w:rPr>
      <w:rFonts w:ascii="Times New Roman" w:hAnsi="Times New Roman" w:cs="Times New Roman"/>
    </w:rPr>
  </w:style>
  <w:style w:type="paragraph" w:styleId="1165" w:customStyle="1">
    <w:name w:val="xl81"/>
    <w:basedOn w:val="845"/>
    <w:next w:val="1166"/>
    <w:qFormat/>
    <w:pPr>
      <w:ind w:left="0" w:firstLine="5120"/>
      <w:spacing w:before="280" w:after="280" w:line="240" w:lineRule="auto"/>
    </w:pPr>
    <w:rPr>
      <w:rFonts w:ascii="Times New Roman" w:hAnsi="Times New Roman" w:cs="Times New Roman"/>
    </w:rPr>
  </w:style>
  <w:style w:type="paragraph" w:styleId="1166" w:customStyle="1">
    <w:name w:val="xl25"/>
    <w:basedOn w:val="845"/>
    <w:next w:val="1167"/>
    <w:qFormat/>
    <w:pPr>
      <w:ind w:left="0" w:firstLine="14"/>
      <w:spacing w:before="280" w:after="280" w:line="240" w:lineRule="auto"/>
      <w:shd w:val="clear" w:color="000000" w:fill="ffffff"/>
    </w:pPr>
    <w:rPr>
      <w:rFonts w:ascii="Times New Roman" w:hAnsi="Times New Roman" w:cs="Times New Roman"/>
    </w:rPr>
  </w:style>
  <w:style w:type="paragraph" w:styleId="1167" w:customStyle="1">
    <w:name w:val="普通(网站)1"/>
    <w:basedOn w:val="845"/>
    <w:next w:val="1168"/>
    <w:qFormat/>
    <w:pPr>
      <w:ind w:left="200" w:firstLine="1224"/>
      <w:spacing w:before="280" w:after="280" w:line="240" w:lineRule="auto"/>
    </w:pPr>
    <w:rPr>
      <w:rFonts w:ascii="Times New Roman" w:hAnsi="Times New Roman" w:cs="Times New Roman"/>
    </w:rPr>
  </w:style>
  <w:style w:type="paragraph" w:styleId="1168" w:customStyle="1">
    <w:name w:val="xl27"/>
    <w:basedOn w:val="845"/>
    <w:next w:val="1154"/>
    <w:qFormat/>
    <w:pPr>
      <w:ind w:left="0" w:firstLine="20"/>
      <w:spacing w:before="280" w:after="280" w:line="240" w:lineRule="auto"/>
      <w:shd w:val="clear" w:color="000000" w:fill="ffffff"/>
    </w:pPr>
    <w:rPr>
      <w:rFonts w:ascii="Times New Roman" w:hAnsi="Times New Roman" w:cs="Times New Roman"/>
    </w:rPr>
  </w:style>
  <w:style w:type="paragraph" w:styleId="1169" w:customStyle="1">
    <w:name w:val="H 4"/>
    <w:basedOn w:val="849"/>
    <w:next w:val="1170"/>
    <w:qFormat/>
    <w:pPr>
      <w:ind w:left="426" w:firstLine="24"/>
      <w:spacing w:before="0" w:after="0" w:line="360" w:lineRule="auto"/>
      <w:outlineLvl w:val="3"/>
    </w:pPr>
  </w:style>
  <w:style w:type="paragraph" w:styleId="1170" w:customStyle="1">
    <w:name w:val="xl82"/>
    <w:basedOn w:val="845"/>
    <w:next w:val="1165"/>
    <w:qFormat/>
    <w:pPr>
      <w:ind w:left="0" w:firstLine="5120"/>
      <w:spacing w:before="280" w:after="280" w:line="240" w:lineRule="auto"/>
    </w:pPr>
    <w:rPr>
      <w:rFonts w:ascii="Times New Roman" w:hAnsi="Times New Roman" w:cs="Times New Roman"/>
    </w:rPr>
  </w:style>
  <w:style w:type="paragraph" w:styleId="1171" w:customStyle="1">
    <w:name w:val="Char Char Char Char Char Char Char Char"/>
    <w:next w:val="1172"/>
    <w:qFormat/>
    <w:pPr>
      <w:ind w:firstLine="14"/>
      <w:jc w:val="both"/>
      <w:shd w:val="clear" w:color="000000" w:fill="000080"/>
      <w:widowControl w:val="off"/>
    </w:pPr>
    <w:rPr>
      <w:rFonts w:ascii="Calibri" w:hAnsi="Calibri"/>
    </w:rPr>
  </w:style>
  <w:style w:type="paragraph" w:styleId="1172" w:customStyle="1">
    <w:name w:val="Char Char Char Char Char Char1 Char Char Char1 Char Char Char Char Char Char Char Char Char Char Char Char Char Char Char"/>
    <w:basedOn w:val="845"/>
    <w:next w:val="1173"/>
    <w:qFormat/>
    <w:pPr>
      <w:ind w:left="0" w:firstLine="2560"/>
      <w:spacing w:before="0" w:after="0" w:line="240" w:lineRule="auto"/>
    </w:pPr>
    <w:rPr>
      <w:rFonts w:ascii="Times New Roman" w:hAnsi="Times New Roman" w:cs="Times New Roman"/>
    </w:rPr>
  </w:style>
  <w:style w:type="paragraph" w:styleId="1173" w:customStyle="1">
    <w:name w:val="样式1"/>
    <w:basedOn w:val="845"/>
    <w:next w:val="1174"/>
    <w:qFormat/>
    <w:pPr>
      <w:ind w:left="0" w:firstLine="1536"/>
      <w:spacing w:before="120" w:after="120" w:line="300" w:lineRule="auto"/>
    </w:pPr>
    <w:rPr>
      <w:rFonts w:ascii="Times New Roman" w:hAnsi="Times New Roman" w:cs="Times New Roman"/>
    </w:rPr>
  </w:style>
  <w:style w:type="paragraph" w:styleId="1174" w:customStyle="1">
    <w:name w:val="索引 41"/>
    <w:basedOn w:val="845"/>
    <w:next w:val="844"/>
    <w:qFormat/>
    <w:pPr>
      <w:ind w:left="600" w:firstLine="2560"/>
      <w:jc w:val="center"/>
      <w:spacing w:before="0" w:after="0" w:line="360" w:lineRule="auto"/>
    </w:pPr>
    <w:rPr>
      <w:rFonts w:ascii="Times New Roman" w:hAnsi="Times New Roman" w:cs="Times New Roman"/>
    </w:rPr>
  </w:style>
  <w:style w:type="paragraph" w:styleId="1175" w:customStyle="1">
    <w:name w:val="自定义二"/>
    <w:basedOn w:val="845"/>
    <w:next w:val="844"/>
    <w:qFormat/>
    <w:pPr>
      <w:ind w:left="0" w:firstLine="14"/>
      <w:spacing w:before="0" w:after="0" w:line="360" w:lineRule="auto"/>
      <w:outlineLvl w:val="1"/>
    </w:pPr>
    <w:rPr>
      <w:rFonts w:ascii="Times New Roman" w:hAnsi="Times New Roman" w:cs="Times New Roman"/>
    </w:rPr>
  </w:style>
  <w:style w:type="paragraph" w:styleId="1176" w:customStyle="1">
    <w:name w:val="Bullet"/>
    <w:next w:val="1114"/>
    <w:qFormat/>
    <w:pPr>
      <w:ind w:left="567" w:right="2835" w:firstLine="3584"/>
      <w:spacing w:after="60"/>
    </w:pPr>
    <w:rPr>
      <w:rFonts w:ascii="Calibri" w:hAnsi="Calibri"/>
    </w:rPr>
  </w:style>
  <w:style w:type="paragraph" w:styleId="1177" w:customStyle="1">
    <w:name w:val="Char Char Char Char Char Char1"/>
    <w:basedOn w:val="845"/>
    <w:next w:val="1178"/>
    <w:qFormat/>
    <w:pPr>
      <w:ind w:left="0" w:firstLine="2560"/>
      <w:spacing w:before="0" w:after="0" w:line="240" w:lineRule="auto"/>
    </w:pPr>
    <w:rPr>
      <w:rFonts w:ascii="Times New Roman" w:hAnsi="Times New Roman" w:cs="Times New Roman"/>
    </w:rPr>
  </w:style>
  <w:style w:type="paragraph" w:styleId="1178" w:customStyle="1">
    <w:name w:val="正文缩进2"/>
    <w:basedOn w:val="845"/>
    <w:next w:val="1179"/>
    <w:qFormat/>
    <w:pPr>
      <w:ind w:left="420" w:firstLine="1188"/>
      <w:spacing w:before="0" w:after="0" w:line="240" w:lineRule="auto"/>
    </w:pPr>
    <w:rPr>
      <w:rFonts w:ascii="Times New Roman" w:hAnsi="Times New Roman" w:cs="Times New Roman"/>
    </w:rPr>
  </w:style>
  <w:style w:type="paragraph" w:styleId="1179" w:customStyle="1">
    <w:name w:val="列出段落2"/>
    <w:basedOn w:val="845"/>
    <w:next w:val="1180"/>
    <w:qFormat/>
    <w:pPr>
      <w:ind w:left="420" w:firstLine="3748"/>
      <w:spacing w:before="0" w:after="0" w:line="240" w:lineRule="auto"/>
    </w:pPr>
    <w:rPr>
      <w:rFonts w:ascii="Times New Roman" w:hAnsi="Times New Roman" w:cs="Times New Roman"/>
    </w:rPr>
  </w:style>
  <w:style w:type="paragraph" w:styleId="1180" w:customStyle="1">
    <w:name w:val="正文文本缩进 31"/>
    <w:basedOn w:val="845"/>
    <w:next w:val="1181"/>
    <w:qFormat/>
    <w:pPr>
      <w:ind w:left="1200" w:firstLine="1248"/>
      <w:spacing w:before="120" w:after="0" w:line="22" w:lineRule="atLeast"/>
    </w:pPr>
    <w:rPr>
      <w:rFonts w:ascii="Times New Roman" w:hAnsi="Times New Roman" w:cs="Times New Roman"/>
    </w:rPr>
  </w:style>
  <w:style w:type="paragraph" w:styleId="1181" w:customStyle="1">
    <w:name w:val="样式 正文首行缩进 + 首行缩进:  2 字符5"/>
    <w:next w:val="1182"/>
    <w:qFormat/>
    <w:pPr>
      <w:ind w:left="200" w:firstLine="3784"/>
      <w:spacing w:line="300" w:lineRule="auto"/>
    </w:pPr>
    <w:rPr>
      <w:rFonts w:ascii="Calibri" w:hAnsi="Calibri"/>
    </w:rPr>
  </w:style>
  <w:style w:type="paragraph" w:styleId="1182" w:customStyle="1">
    <w:name w:val="Char2"/>
    <w:basedOn w:val="845"/>
    <w:next w:val="1176"/>
    <w:qFormat/>
    <w:pPr>
      <w:ind w:left="0" w:firstLine="3584"/>
      <w:spacing w:before="0" w:after="160" w:line="240" w:lineRule="exact"/>
    </w:pPr>
    <w:rPr>
      <w:rFonts w:ascii="Times New Roman" w:hAnsi="Times New Roman" w:cs="Times New Roman"/>
    </w:rPr>
  </w:style>
  <w:style w:type="paragraph" w:styleId="1183" w:customStyle="1">
    <w:name w:val="WPSOffice手动目录 1"/>
    <w:qFormat/>
  </w:style>
  <w:style w:type="paragraph" w:styleId="1184" w:customStyle="1">
    <w:name w:val="纯文本4"/>
    <w:basedOn w:val="844"/>
    <w:qFormat/>
    <w:pPr>
      <w:ind w:left="0"/>
      <w:widowControl w:val="off"/>
    </w:pPr>
    <w:rPr>
      <w:rFonts w:ascii="宋体" w:hAnsi="Courier New" w:eastAsia="楷体_GB2312" w:cs="Times New Roman"/>
      <w:sz w:val="26"/>
    </w:rPr>
  </w:style>
  <w:style w:type="paragraph" w:styleId="1185" w:customStyle="1">
    <w:name w:val="Char Char Char Char Char Char Char Char Char Char Char Char Char Char Char Char"/>
    <w:basedOn w:val="845"/>
    <w:next w:val="1186"/>
    <w:qFormat/>
    <w:pPr>
      <w:ind w:left="682" w:firstLine="1224"/>
      <w:spacing w:before="0" w:after="0" w:line="360" w:lineRule="auto"/>
    </w:pPr>
    <w:rPr>
      <w:rFonts w:ascii="Times New Roman" w:hAnsi="Times New Roman" w:cs="Times New Roman"/>
    </w:rPr>
  </w:style>
  <w:style w:type="paragraph" w:styleId="1186" w:customStyle="1">
    <w:name w:val="列表编号 51"/>
    <w:basedOn w:val="845"/>
    <w:next w:val="1187"/>
    <w:qFormat/>
    <w:pPr>
      <w:ind w:left="900" w:firstLine="2652"/>
      <w:spacing w:before="0" w:after="0" w:line="360" w:lineRule="auto"/>
    </w:pPr>
    <w:rPr>
      <w:rFonts w:ascii="Times New Roman" w:hAnsi="Times New Roman" w:cs="Times New Roman"/>
    </w:rPr>
  </w:style>
  <w:style w:type="paragraph" w:styleId="1187" w:customStyle="1">
    <w:name w:val="样式 标题 1 + 黑体 (符号) 宋体 三号 段前: 7.8 磅 段后: 7.8 磅 行距: 1.5 倍行距"/>
    <w:basedOn w:val="846"/>
    <w:next w:val="1188"/>
    <w:qFormat/>
    <w:pPr>
      <w:ind w:left="432" w:firstLine="18"/>
      <w:spacing w:before="40" w:after="40" w:line="360" w:lineRule="auto"/>
      <w:outlineLvl w:val="0"/>
    </w:pPr>
  </w:style>
  <w:style w:type="paragraph" w:styleId="1188" w:customStyle="1">
    <w:name w:val="表格用"/>
    <w:basedOn w:val="845"/>
    <w:next w:val="1145"/>
    <w:qFormat/>
    <w:pPr>
      <w:ind w:left="0" w:firstLine="1024"/>
      <w:spacing w:before="0" w:after="0" w:line="360" w:lineRule="auto"/>
    </w:pPr>
    <w:rPr>
      <w:rFonts w:ascii="Times New Roman" w:hAnsi="Times New Roman" w:cs="Times New Roman"/>
    </w:rPr>
  </w:style>
  <w:style w:type="paragraph" w:styleId="1189" w:customStyle="1">
    <w:name w:val="xl71"/>
    <w:basedOn w:val="845"/>
    <w:next w:val="1190"/>
    <w:qFormat/>
    <w:pPr>
      <w:ind w:left="0" w:firstLine="1536"/>
      <w:spacing w:before="280" w:after="280" w:line="240" w:lineRule="auto"/>
    </w:pPr>
    <w:rPr>
      <w:rFonts w:ascii="Times New Roman" w:hAnsi="Times New Roman" w:cs="Times New Roman"/>
    </w:rPr>
  </w:style>
  <w:style w:type="paragraph" w:styleId="1190" w:customStyle="1">
    <w:name w:val="正文文本 31"/>
    <w:basedOn w:val="845"/>
    <w:next w:val="1191"/>
    <w:qFormat/>
    <w:pPr>
      <w:ind w:left="0" w:firstLine="3584"/>
      <w:jc w:val="center"/>
      <w:spacing w:before="0" w:after="120" w:line="360" w:lineRule="auto"/>
    </w:pPr>
    <w:rPr>
      <w:rFonts w:ascii="Times New Roman" w:hAnsi="Times New Roman" w:cs="Times New Roman"/>
    </w:rPr>
  </w:style>
  <w:style w:type="paragraph" w:styleId="1191" w:customStyle="1">
    <w:name w:val="列出段落111"/>
    <w:basedOn w:val="845"/>
    <w:next w:val="1127"/>
    <w:qFormat/>
    <w:pPr>
      <w:ind w:left="420" w:firstLine="3748"/>
      <w:spacing w:before="0" w:after="0" w:line="240" w:lineRule="auto"/>
    </w:pPr>
    <w:rPr>
      <w:rFonts w:ascii="Times New Roman" w:hAnsi="Times New Roman" w:cs="Times New Roman"/>
    </w:rPr>
  </w:style>
  <w:style w:type="paragraph" w:styleId="1192" w:customStyle="1">
    <w:name w:val="修订1"/>
    <w:qFormat/>
    <w:rPr>
      <w:rFonts w:ascii="Calibri" w:hAnsi="Calibri"/>
    </w:rPr>
  </w:style>
  <w:style w:type="paragraph" w:styleId="1193" w:customStyle="1">
    <w:name w:val="正文文本缩进 21"/>
    <w:basedOn w:val="845"/>
    <w:next w:val="1133"/>
    <w:qFormat/>
    <w:pPr>
      <w:ind w:left="480" w:firstLine="4832"/>
      <w:spacing w:before="0" w:after="0" w:line="240" w:lineRule="auto"/>
    </w:pPr>
    <w:rPr>
      <w:rFonts w:ascii="Times New Roman" w:hAnsi="Times New Roman" w:cs="Times New Roman"/>
    </w:rPr>
  </w:style>
  <w:style w:type="paragraph" w:styleId="1194" w:customStyle="1">
    <w:name w:val="Char Char4 Char Char"/>
    <w:basedOn w:val="845"/>
    <w:next w:val="1143"/>
    <w:qFormat/>
    <w:pPr>
      <w:ind w:left="0" w:firstLine="2560"/>
      <w:spacing w:before="0" w:after="0" w:line="240" w:lineRule="auto"/>
    </w:pPr>
    <w:rPr>
      <w:rFonts w:ascii="Times New Roman" w:hAnsi="Times New Roman" w:cs="Times New Roman"/>
    </w:rPr>
  </w:style>
  <w:style w:type="paragraph" w:styleId="1195" w:customStyle="1">
    <w:name w:val="样式"/>
    <w:next w:val="844"/>
    <w:qFormat/>
    <w:pPr>
      <w:ind w:firstLine="3584"/>
      <w:widowControl w:val="off"/>
    </w:pPr>
    <w:rPr>
      <w:rFonts w:ascii="Calibri" w:hAnsi="Calibri"/>
    </w:rPr>
  </w:style>
  <w:style w:type="paragraph" w:styleId="1196" w:customStyle="1">
    <w:name w:val="TOC 标题1"/>
    <w:basedOn w:val="846"/>
    <w:next w:val="844"/>
    <w:qFormat/>
    <w:pPr>
      <w:ind w:left="0" w:firstLine="6144"/>
      <w:spacing w:before="480" w:after="0" w:line="276" w:lineRule="auto"/>
    </w:pPr>
    <w:rPr>
      <w:b/>
      <w:sz w:val="30"/>
    </w:rPr>
  </w:style>
  <w:style w:type="paragraph" w:styleId="1197" w:customStyle="1">
    <w:name w:val="纯文本3"/>
    <w:basedOn w:val="844"/>
    <w:qFormat/>
    <w:rPr>
      <w:rFonts w:ascii="宋体" w:hAnsi="Courier New" w:cs="Times New Roman"/>
    </w:rPr>
  </w:style>
  <w:style w:type="paragraph" w:styleId="1198" w:customStyle="1">
    <w:name w:val="afont"/>
    <w:basedOn w:val="845"/>
    <w:next w:val="870"/>
    <w:qFormat/>
    <w:pPr>
      <w:ind w:left="0" w:firstLine="2048"/>
      <w:spacing w:before="100" w:after="100" w:line="285" w:lineRule="atLeast"/>
    </w:pPr>
    <w:rPr>
      <w:rFonts w:ascii="Times New Roman" w:hAnsi="Times New Roman" w:cs="Times New Roman"/>
    </w:rPr>
  </w:style>
  <w:style w:type="paragraph" w:styleId="1199" w:customStyle="1">
    <w:name w:val="xl85"/>
    <w:basedOn w:val="845"/>
    <w:next w:val="1200"/>
    <w:qFormat/>
    <w:pPr>
      <w:ind w:left="0" w:firstLine="2048"/>
      <w:jc w:val="center"/>
      <w:spacing w:before="280" w:after="280" w:line="240" w:lineRule="auto"/>
    </w:pPr>
    <w:rPr>
      <w:rFonts w:ascii="Times New Roman" w:hAnsi="Times New Roman" w:cs="Times New Roman"/>
    </w:rPr>
  </w:style>
  <w:style w:type="paragraph" w:styleId="1200" w:customStyle="1">
    <w:name w:val="文章总标题"/>
    <w:basedOn w:val="845"/>
    <w:next w:val="1201"/>
    <w:qFormat/>
    <w:pPr>
      <w:ind w:left="0" w:firstLine="7168"/>
      <w:jc w:val="center"/>
      <w:spacing w:before="566" w:after="544" w:line="566" w:lineRule="atLeast"/>
    </w:pPr>
    <w:rPr>
      <w:rFonts w:ascii="Times New Roman" w:hAnsi="Times New Roman" w:cs="Times New Roman"/>
    </w:rPr>
  </w:style>
  <w:style w:type="paragraph" w:styleId="1201" w:customStyle="1">
    <w:name w:val="样式 首行缩进:  2 字符"/>
    <w:basedOn w:val="845"/>
    <w:next w:val="1164"/>
    <w:qFormat/>
    <w:pPr>
      <w:ind w:left="200" w:firstLine="1224"/>
      <w:spacing w:before="0" w:after="0" w:line="400" w:lineRule="exact"/>
    </w:pPr>
    <w:rPr>
      <w:rFonts w:ascii="Times New Roman" w:hAnsi="Times New Roman" w:cs="Times New Roman"/>
    </w:rPr>
  </w:style>
  <w:style w:type="paragraph" w:styleId="1202" w:customStyle="1">
    <w:name w:val="二级条标题"/>
    <w:basedOn w:val="845"/>
    <w:next w:val="844"/>
    <w:qFormat/>
    <w:pPr>
      <w:ind w:left="0" w:firstLine="8"/>
      <w:spacing w:before="0" w:after="0" w:line="240" w:lineRule="auto"/>
      <w:outlineLvl w:val="3"/>
    </w:pPr>
    <w:rPr>
      <w:rFonts w:ascii="Times New Roman" w:hAnsi="Times New Roman" w:cs="Times New Roman"/>
    </w:rPr>
  </w:style>
  <w:style w:type="paragraph" w:styleId="1203" w:customStyle="1">
    <w:name w:val="Plain Text*"/>
    <w:basedOn w:val="844"/>
    <w:qFormat/>
    <w:pPr>
      <w:ind w:left="0"/>
      <w:jc w:val="left"/>
    </w:pPr>
    <w:rPr>
      <w:rFonts w:ascii="宋体" w:hAnsi="宋体" w:eastAsia="楷体_GB2312" w:cs="Courier New"/>
      <w:sz w:val="26"/>
      <w:lang w:val="zh-CN"/>
    </w:rPr>
  </w:style>
  <w:style w:type="paragraph" w:styleId="1204" w:customStyle="1">
    <w:name w:val="样式 加粗 居中2"/>
    <w:basedOn w:val="845"/>
    <w:next w:val="1056"/>
    <w:qFormat/>
    <w:pPr>
      <w:ind w:left="0" w:firstLine="2560"/>
      <w:jc w:val="center"/>
      <w:spacing w:before="0" w:after="0" w:line="360" w:lineRule="auto"/>
    </w:pPr>
    <w:rPr>
      <w:rFonts w:ascii="Times New Roman" w:hAnsi="Times New Roman" w:cs="Times New Roman"/>
    </w:rPr>
  </w:style>
  <w:style w:type="paragraph" w:styleId="1205" w:customStyle="1">
    <w:name w:val="标准文本"/>
    <w:basedOn w:val="845"/>
    <w:next w:val="1159"/>
    <w:qFormat/>
    <w:pPr>
      <w:ind w:left="480" w:firstLine="2784"/>
      <w:spacing w:before="0" w:after="0" w:line="360" w:lineRule="auto"/>
    </w:pPr>
    <w:rPr>
      <w:rFonts w:ascii="Times New Roman" w:hAnsi="Times New Roman" w:cs="Times New Roman"/>
    </w:rPr>
  </w:style>
  <w:style w:type="paragraph" w:styleId="1206" w:customStyle="1">
    <w:name w:val="font5"/>
    <w:basedOn w:val="845"/>
    <w:next w:val="1207"/>
    <w:qFormat/>
    <w:pPr>
      <w:ind w:left="0" w:firstLine="5120"/>
      <w:spacing w:before="280" w:after="280" w:line="240" w:lineRule="auto"/>
    </w:pPr>
    <w:rPr>
      <w:rFonts w:ascii="Times New Roman" w:hAnsi="Times New Roman" w:cs="Times New Roman"/>
    </w:rPr>
  </w:style>
  <w:style w:type="paragraph" w:styleId="1207" w:customStyle="1">
    <w:name w:val="索引标题1"/>
    <w:basedOn w:val="845"/>
    <w:next w:val="1086"/>
    <w:qFormat/>
    <w:pPr>
      <w:ind w:left="0" w:firstLine="4608"/>
      <w:jc w:val="center"/>
      <w:spacing w:before="0" w:after="0" w:line="360" w:lineRule="auto"/>
    </w:pPr>
    <w:rPr>
      <w:rFonts w:ascii="Times New Roman" w:hAnsi="Times New Roman" w:cs="Times New Roman"/>
    </w:rPr>
  </w:style>
  <w:style w:type="paragraph" w:styleId="1208" w:customStyle="1">
    <w:name w:val="Char Char Char Char Char Char1 Char Char Char1 Char Char Char Char Char Char Char Char Char Char Char Char Char Char Char Char"/>
    <w:basedOn w:val="845"/>
    <w:next w:val="1209"/>
    <w:qFormat/>
    <w:pPr>
      <w:ind w:left="0" w:firstLine="2560"/>
      <w:spacing w:before="0" w:after="0" w:line="240" w:lineRule="auto"/>
    </w:pPr>
    <w:rPr>
      <w:rFonts w:ascii="Times New Roman" w:hAnsi="Times New Roman" w:cs="Times New Roman"/>
    </w:rPr>
  </w:style>
  <w:style w:type="paragraph" w:styleId="1209" w:customStyle="1">
    <w:name w:val="1正文"/>
    <w:basedOn w:val="845"/>
    <w:next w:val="1210"/>
    <w:qFormat/>
    <w:pPr>
      <w:ind w:left="480" w:firstLine="2784"/>
      <w:spacing w:before="0" w:after="0" w:line="300" w:lineRule="auto"/>
    </w:pPr>
    <w:rPr>
      <w:rFonts w:ascii="Times New Roman" w:hAnsi="Times New Roman" w:cs="Times New Roman"/>
    </w:rPr>
  </w:style>
  <w:style w:type="paragraph" w:styleId="1210" w:customStyle="1">
    <w:name w:val="目录2"/>
    <w:basedOn w:val="845"/>
    <w:next w:val="844"/>
    <w:qFormat/>
    <w:pPr>
      <w:ind w:left="209" w:firstLine="5329"/>
      <w:spacing w:before="0" w:after="0" w:line="317" w:lineRule="atLeast"/>
    </w:pPr>
    <w:rPr>
      <w:rFonts w:ascii="Times New Roman" w:hAnsi="Times New Roman" w:cs="Times New Roman"/>
    </w:rPr>
  </w:style>
  <w:style w:type="paragraph" w:styleId="1211" w:customStyle="1">
    <w:name w:val="图表目录1"/>
    <w:basedOn w:val="845"/>
    <w:next w:val="844"/>
    <w:qFormat/>
    <w:pPr>
      <w:ind w:left="200" w:firstLine="2616"/>
      <w:jc w:val="center"/>
      <w:spacing w:before="0" w:after="0" w:line="360" w:lineRule="auto"/>
    </w:pPr>
    <w:rPr>
      <w:rFonts w:ascii="Times New Roman" w:hAnsi="Times New Roman" w:cs="Times New Roman"/>
    </w:rPr>
  </w:style>
  <w:style w:type="paragraph" w:styleId="1212" w:customStyle="1">
    <w:name w:val="xl63"/>
    <w:basedOn w:val="845"/>
    <w:next w:val="1162"/>
    <w:qFormat/>
    <w:pPr>
      <w:ind w:left="0" w:firstLine="5120"/>
      <w:spacing w:before="280" w:after="280" w:line="240" w:lineRule="auto"/>
    </w:pPr>
    <w:rPr>
      <w:rFonts w:ascii="Times New Roman" w:hAnsi="Times New Roman" w:cs="Times New Roman"/>
    </w:rPr>
  </w:style>
  <w:style w:type="paragraph" w:styleId="1213">
    <w:name w:val="List Paragraph"/>
    <w:basedOn w:val="844"/>
    <w:next w:val="1120"/>
    <w:qFormat/>
    <w:pPr>
      <w:ind w:left="420" w:firstLine="3748"/>
    </w:pPr>
    <w:rPr>
      <w:rFonts w:ascii="Times New Roman" w:hAnsi="Times New Roman" w:cs="Times New Roman"/>
    </w:rPr>
  </w:style>
  <w:style w:type="paragraph" w:styleId="1214" w:customStyle="1">
    <w:name w:val="xl73"/>
    <w:basedOn w:val="845"/>
    <w:next w:val="1215"/>
    <w:qFormat/>
    <w:pPr>
      <w:ind w:left="0" w:firstLine="3584"/>
      <w:spacing w:before="280" w:after="280" w:line="240" w:lineRule="auto"/>
    </w:pPr>
    <w:rPr>
      <w:rFonts w:ascii="Times New Roman" w:hAnsi="Times New Roman" w:cs="Times New Roman"/>
    </w:rPr>
  </w:style>
  <w:style w:type="paragraph" w:styleId="1215" w:customStyle="1">
    <w:name w:val="xl80"/>
    <w:basedOn w:val="845"/>
    <w:next w:val="1216"/>
    <w:qFormat/>
    <w:pPr>
      <w:ind w:left="0" w:firstLine="3584"/>
      <w:jc w:val="center"/>
      <w:spacing w:before="280" w:after="280" w:line="240" w:lineRule="auto"/>
    </w:pPr>
    <w:rPr>
      <w:rFonts w:ascii="Times New Roman" w:hAnsi="Times New Roman" w:cs="Times New Roman"/>
    </w:rPr>
  </w:style>
  <w:style w:type="paragraph" w:styleId="1216" w:customStyle="1">
    <w:name w:val="样式2"/>
    <w:basedOn w:val="850"/>
    <w:next w:val="1217"/>
    <w:qFormat/>
    <w:pPr>
      <w:ind w:left="1134" w:firstLine="18"/>
      <w:spacing w:before="0" w:after="0" w:line="360" w:lineRule="auto"/>
      <w:outlineLvl w:val="4"/>
    </w:pPr>
  </w:style>
  <w:style w:type="paragraph" w:styleId="1217" w:customStyle="1">
    <w:name w:val="日期1"/>
    <w:basedOn w:val="845"/>
    <w:next w:val="844"/>
    <w:qFormat/>
    <w:pPr>
      <w:ind w:left="100" w:firstLine="6144"/>
      <w:spacing w:before="0" w:after="0" w:line="240" w:lineRule="auto"/>
    </w:pPr>
    <w:rPr>
      <w:rFonts w:ascii="Times New Roman" w:hAnsi="Times New Roman" w:cs="Times New Roman"/>
    </w:rPr>
  </w:style>
  <w:style w:type="paragraph" w:styleId="1218" w:customStyle="1">
    <w:name w:val="图1"/>
    <w:basedOn w:val="845"/>
    <w:next w:val="844"/>
    <w:qFormat/>
    <w:pPr>
      <w:ind w:left="1105" w:firstLine="2580"/>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w:basedOn w:val="845"/>
    <w:next w:val="1199"/>
    <w:qFormat/>
    <w:pPr>
      <w:ind w:left="0" w:firstLine="2560"/>
      <w:spacing w:before="0" w:after="0" w:line="240" w:lineRule="auto"/>
    </w:pPr>
    <w:rPr>
      <w:rFonts w:ascii="Times New Roman" w:hAnsi="Times New Roman" w:cs="Times New Roman"/>
    </w:rPr>
  </w:style>
  <w:style w:type="paragraph" w:styleId="1220" w:customStyle="1">
    <w:name w:val="Char Char Char Char Char Char Char"/>
    <w:basedOn w:val="845"/>
    <w:next w:val="1105"/>
    <w:qFormat/>
    <w:pPr>
      <w:ind w:left="200" w:firstLine="4808"/>
      <w:spacing w:before="0" w:after="0" w:line="360" w:lineRule="auto"/>
    </w:pPr>
    <w:rPr>
      <w:rFonts w:ascii="Times New Roman" w:hAnsi="Times New Roman" w:cs="Times New Roman"/>
    </w:rPr>
  </w:style>
  <w:style w:type="paragraph" w:styleId="1221" w:customStyle="1">
    <w:name w:val="Char Char Char Char Char Char Char Char Char Char Char Char Char Char Char"/>
    <w:basedOn w:val="845"/>
    <w:next w:val="1196"/>
    <w:qFormat/>
    <w:pPr>
      <w:ind w:left="0" w:firstLine="3584"/>
      <w:jc w:val="center"/>
      <w:spacing w:before="0" w:after="0" w:line="400" w:lineRule="exact"/>
    </w:pPr>
    <w:rPr>
      <w:rFonts w:ascii="Times New Roman" w:hAnsi="Times New Roman" w:cs="Times New Roman"/>
    </w:rPr>
  </w:style>
  <w:style w:type="paragraph" w:styleId="1222">
    <w:name w:val="Intense Quote"/>
    <w:next w:val="844"/>
    <w:qFormat/>
    <w:pPr>
      <w:ind w:left="3766" w:right="950"/>
      <w:jc w:val="center"/>
      <w:spacing w:before="360" w:after="360"/>
    </w:pPr>
    <w:rPr>
      <w:rFonts w:ascii="Calibri" w:hAnsi="Calibri"/>
      <w:i/>
    </w:rPr>
  </w:style>
  <w:style w:type="paragraph" w:styleId="1223" w:customStyle="1">
    <w:name w:val="索引 51"/>
    <w:basedOn w:val="845"/>
    <w:next w:val="844"/>
    <w:qFormat/>
    <w:pPr>
      <w:ind w:left="800" w:firstLine="2560"/>
      <w:jc w:val="center"/>
      <w:spacing w:before="0" w:after="0" w:line="360" w:lineRule="auto"/>
    </w:pPr>
    <w:rPr>
      <w:rFonts w:ascii="Times New Roman" w:hAnsi="Times New Roman" w:cs="Times New Roman"/>
    </w:rPr>
  </w:style>
  <w:style w:type="paragraph" w:styleId="1224" w:customStyle="1">
    <w:name w:val="图表"/>
    <w:basedOn w:val="845"/>
    <w:next w:val="1225"/>
    <w:qFormat/>
    <w:pPr>
      <w:ind w:left="0" w:firstLine="2048"/>
      <w:jc w:val="center"/>
      <w:spacing w:before="0" w:after="0" w:line="240" w:lineRule="auto"/>
    </w:pPr>
    <w:rPr>
      <w:rFonts w:ascii="Times New Roman" w:hAnsi="Times New Roman" w:cs="Times New Roman"/>
    </w:rPr>
  </w:style>
  <w:style w:type="paragraph" w:styleId="1225" w:customStyle="1">
    <w:name w:val="reader-word-layer"/>
    <w:basedOn w:val="845"/>
    <w:next w:val="1226"/>
    <w:qFormat/>
    <w:pPr>
      <w:ind w:left="0" w:firstLine="1024"/>
      <w:spacing w:before="280" w:after="280" w:line="240" w:lineRule="auto"/>
    </w:pPr>
    <w:rPr>
      <w:rFonts w:ascii="Times New Roman" w:hAnsi="Times New Roman" w:cs="Times New Roman"/>
    </w:rPr>
  </w:style>
  <w:style w:type="paragraph" w:styleId="1226" w:customStyle="1">
    <w:name w:val="样式 加粗 居中1"/>
    <w:next w:val="1065"/>
    <w:qFormat/>
    <w:pPr>
      <w:ind w:firstLine="2560"/>
      <w:jc w:val="center"/>
    </w:pPr>
    <w:rPr>
      <w:rFonts w:ascii="Calibri" w:hAnsi="Calibri"/>
    </w:rPr>
  </w:style>
  <w:style w:type="paragraph" w:styleId="1227" w:customStyle="1">
    <w:name w:val="修订2"/>
    <w:qFormat/>
    <w:rPr>
      <w:rFonts w:ascii="Calibri" w:hAnsi="Calibri"/>
    </w:rPr>
  </w:style>
  <w:style w:type="paragraph" w:styleId="1228" w:customStyle="1">
    <w:name w:val="Body"/>
    <w:next w:val="1160"/>
    <w:qFormat/>
    <w:pPr>
      <w:ind w:left="567" w:right="2835" w:firstLine="3584"/>
      <w:spacing w:after="60"/>
    </w:pPr>
    <w:rPr>
      <w:rFonts w:ascii="Calibri" w:hAnsi="Calibri"/>
    </w:rPr>
  </w:style>
  <w:style w:type="paragraph" w:styleId="1229" w:customStyle="1">
    <w:name w:val="font6"/>
    <w:basedOn w:val="845"/>
    <w:next w:val="1230"/>
    <w:qFormat/>
    <w:pPr>
      <w:ind w:left="0" w:firstLine="5120"/>
      <w:spacing w:before="280" w:after="280" w:line="240" w:lineRule="auto"/>
    </w:pPr>
    <w:rPr>
      <w:rFonts w:ascii="Times New Roman" w:hAnsi="Times New Roman" w:cs="Times New Roman"/>
    </w:rPr>
  </w:style>
  <w:style w:type="paragraph" w:styleId="1230" w:customStyle="1">
    <w:name w:val="正文首行缩进 21"/>
    <w:basedOn w:val="857"/>
    <w:next w:val="1228"/>
    <w:qFormat/>
    <w:pPr>
      <w:ind w:left="200" w:firstLine="3784"/>
      <w:jc w:val="center"/>
      <w:spacing w:after="120" w:line="360" w:lineRule="auto"/>
    </w:pPr>
    <w:rPr>
      <w:rFonts w:ascii="Calibri" w:hAnsi="Calibri"/>
    </w:rPr>
  </w:style>
  <w:style w:type="paragraph" w:styleId="1231" w:customStyle="1">
    <w:name w:val="Char Char"/>
    <w:next w:val="1224"/>
    <w:qFormat/>
    <w:pPr>
      <w:ind w:firstLine="14"/>
      <w:spacing w:line="360" w:lineRule="auto"/>
      <w:shd w:val="clear" w:color="000000" w:fill="000080"/>
    </w:pPr>
    <w:rPr>
      <w:rFonts w:ascii="Calibri" w:hAnsi="Calibri"/>
    </w:rPr>
  </w:style>
  <w:style w:type="paragraph" w:styleId="1232" w:customStyle="1">
    <w:name w:val="正文_0_0"/>
    <w:next w:val="1064"/>
    <w:qFormat/>
    <w:pPr>
      <w:ind w:firstLine="3584"/>
      <w:jc w:val="both"/>
      <w:widowControl w:val="off"/>
    </w:pPr>
    <w:rPr>
      <w:rFonts w:ascii="Calibri" w:hAnsi="Calibri"/>
    </w:rPr>
  </w:style>
  <w:style w:type="paragraph" w:styleId="1233" w:customStyle="1">
    <w:name w:val="font7"/>
    <w:basedOn w:val="845"/>
    <w:next w:val="1234"/>
    <w:qFormat/>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1"/>
    <w:basedOn w:val="845"/>
    <w:next w:val="1235"/>
    <w:qFormat/>
    <w:pPr>
      <w:ind w:left="0" w:firstLine="2560"/>
      <w:spacing w:before="0" w:after="0" w:line="240" w:lineRule="auto"/>
    </w:pPr>
    <w:rPr>
      <w:rFonts w:ascii="Times New Roman" w:hAnsi="Times New Roman" w:cs="Times New Roman"/>
    </w:rPr>
  </w:style>
  <w:style w:type="paragraph" w:styleId="1235" w:customStyle="1">
    <w:name w:val="xl64"/>
    <w:basedOn w:val="845"/>
    <w:next w:val="1202"/>
    <w:qFormat/>
    <w:pPr>
      <w:ind w:left="0" w:firstLine="3584"/>
      <w:spacing w:before="280" w:after="280" w:line="240" w:lineRule="auto"/>
    </w:pPr>
    <w:rPr>
      <w:rFonts w:ascii="Times New Roman" w:hAnsi="Times New Roman" w:cs="Times New Roman"/>
    </w:rPr>
  </w:style>
  <w:style w:type="paragraph" w:styleId="1236" w:customStyle="1">
    <w:name w:val="style16"/>
    <w:basedOn w:val="845"/>
    <w:next w:val="1229"/>
    <w:qFormat/>
    <w:pPr>
      <w:ind w:left="0" w:firstLine="2048"/>
      <w:spacing w:before="280" w:after="280" w:line="240" w:lineRule="auto"/>
    </w:pPr>
    <w:rPr>
      <w:rFonts w:ascii="Times New Roman" w:hAnsi="Times New Roman" w:cs="Times New Roman"/>
    </w:rPr>
  </w:style>
  <w:style w:type="paragraph" w:styleId="1237" w:customStyle="1">
    <w:name w:val="索引 11"/>
    <w:basedOn w:val="845"/>
    <w:next w:val="844"/>
    <w:qFormat/>
    <w:pPr>
      <w:ind w:left="0" w:firstLine="3584"/>
      <w:spacing w:before="0" w:after="0" w:line="240" w:lineRule="auto"/>
    </w:pPr>
    <w:rPr>
      <w:rFonts w:ascii="Times New Roman" w:hAnsi="Times New Roman" w:cs="Times New Roman"/>
    </w:rPr>
  </w:style>
  <w:style w:type="paragraph" w:styleId="1238" w:customStyle="1">
    <w:name w:val="H 3"/>
    <w:basedOn w:val="848"/>
    <w:next w:val="1239"/>
    <w:qFormat/>
    <w:pPr>
      <w:ind w:left="1429" w:firstLine="18"/>
      <w:spacing w:before="0" w:after="0" w:line="360" w:lineRule="auto"/>
      <w:outlineLvl w:val="2"/>
    </w:pPr>
  </w:style>
  <w:style w:type="paragraph" w:styleId="1239" w:customStyle="1">
    <w:name w:val="xl83"/>
    <w:basedOn w:val="845"/>
    <w:next w:val="1220"/>
    <w:qFormat/>
    <w:pPr>
      <w:ind w:left="0" w:firstLine="5120"/>
      <w:spacing w:before="280" w:after="280" w:line="240" w:lineRule="auto"/>
    </w:pPr>
    <w:rPr>
      <w:rFonts w:ascii="Times New Roman" w:hAnsi="Times New Roman" w:cs="Times New Roman"/>
    </w:rPr>
  </w:style>
  <w:style w:type="paragraph" w:styleId="1240" w:customStyle="1">
    <w:name w:val="表格文字（居中）"/>
    <w:basedOn w:val="845"/>
    <w:next w:val="1236"/>
    <w:qFormat/>
    <w:pPr>
      <w:ind w:left="0" w:firstLine="2560"/>
      <w:jc w:val="center"/>
      <w:spacing w:before="0" w:after="0" w:line="360" w:lineRule="auto"/>
    </w:pPr>
    <w:rPr>
      <w:rFonts w:ascii="Times New Roman" w:hAnsi="Times New Roman" w:cs="Times New Roman"/>
    </w:rPr>
  </w:style>
  <w:style w:type="paragraph" w:styleId="1241" w:customStyle="1">
    <w:name w:val="正文首行缩进两字符"/>
    <w:basedOn w:val="845"/>
    <w:next w:val="1223"/>
    <w:qFormat/>
    <w:pPr>
      <w:ind w:left="200" w:firstLine="3784"/>
      <w:spacing w:before="0" w:after="0" w:line="360" w:lineRule="auto"/>
    </w:pPr>
    <w:rPr>
      <w:rFonts w:ascii="Times New Roman" w:hAnsi="Times New Roman" w:cs="Times New Roman"/>
    </w:rPr>
  </w:style>
  <w:style w:type="paragraph" w:styleId="1242" w:customStyle="1">
    <w:name w:val="1"/>
    <w:basedOn w:val="845"/>
    <w:next w:val="878"/>
    <w:qFormat/>
    <w:pPr>
      <w:ind w:left="0" w:firstLine="2048"/>
      <w:spacing w:before="0" w:after="0" w:line="240" w:lineRule="auto"/>
    </w:pPr>
    <w:rPr>
      <w:rFonts w:ascii="Times New Roman" w:hAnsi="Times New Roman" w:cs="Times New Roman"/>
    </w:rPr>
  </w:style>
  <w:style w:type="paragraph" w:styleId="1243" w:customStyle="1">
    <w:name w:val="_Style 398"/>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4" w:customStyle="1">
    <w:name w:val="Table Paragraph"/>
    <w:basedOn w:val="844"/>
    <w:uiPriority w:val="1"/>
    <w:qFormat/>
    <w:rPr>
      <w:rFonts w:ascii="宋体" w:hAnsi="宋体"/>
      <w:lang w:val="zh-CN" w:bidi="zh-CN"/>
    </w:rPr>
  </w:style>
  <w:style w:type="paragraph" w:styleId="1245" w:customStyle="1">
    <w:name w:val="_Style 400"/>
    <w:qFormat/>
    <w:rPr>
      <w:rFonts w:ascii="Calibri" w:hAnsi="Calibri"/>
    </w:rPr>
  </w:style>
  <w:style w:type="paragraph" w:styleId="1246" w:customStyle="1">
    <w:name w:val="Style1"/>
    <w:basedOn w:val="844"/>
    <w:qFormat/>
    <w:pPr>
      <w:ind w:left="0"/>
      <w:tabs>
        <w:tab w:val="left" w:pos="-720" w:leader="none"/>
      </w:tabs>
    </w:pPr>
    <w:rPr>
      <w:rFonts w:ascii="Times New Roman" w:hAnsi="Times New Roman" w:cs="Times New Roman"/>
      <w:spacing w:val="-3"/>
      <w:sz w:val="24"/>
      <w:szCs w:val="24"/>
      <w:lang w:val="en-AU" w:eastAsia="en-US"/>
    </w:rPr>
  </w:style>
  <w:style w:type="paragraph" w:styleId="1247" w:customStyle="1">
    <w:name w:val="msolistparagraph"/>
    <w:basedOn w:val="845"/>
    <w:next w:val="1112"/>
    <w:qFormat/>
    <w:pPr>
      <w:ind w:left="420" w:firstLine="3748"/>
      <w:spacing w:before="0" w:after="0" w:line="240" w:lineRule="auto"/>
    </w:pPr>
    <w:rPr>
      <w:rFonts w:ascii="Times New Roman" w:hAnsi="Times New Roman" w:cs="Times New Roman"/>
    </w:rPr>
  </w:style>
  <w:style w:type="paragraph" w:styleId="1248" w:customStyle="1">
    <w:name w:val="Char1 Char Char Char"/>
    <w:basedOn w:val="845"/>
    <w:next w:val="1249"/>
    <w:qFormat/>
    <w:pPr>
      <w:ind w:left="0" w:firstLine="2560"/>
      <w:spacing w:before="0" w:after="0" w:line="240" w:lineRule="auto"/>
    </w:pPr>
    <w:rPr>
      <w:rFonts w:ascii="Times New Roman" w:hAnsi="Times New Roman" w:cs="Times New Roman"/>
    </w:rPr>
  </w:style>
  <w:style w:type="paragraph" w:styleId="1249" w:customStyle="1">
    <w:name w:val="xl24"/>
    <w:basedOn w:val="845"/>
    <w:next w:val="1194"/>
    <w:qFormat/>
    <w:pPr>
      <w:ind w:left="0" w:firstLine="20"/>
      <w:jc w:val="center"/>
      <w:spacing w:before="280" w:after="280" w:line="240" w:lineRule="auto"/>
      <w:shd w:val="clear" w:color="000000" w:fill="ffffff"/>
    </w:pPr>
    <w:rPr>
      <w:rFonts w:ascii="Times New Roman" w:hAnsi="Times New Roman" w:cs="Times New Roman"/>
    </w:rPr>
  </w:style>
  <w:style w:type="paragraph" w:styleId="1250" w:customStyle="1">
    <w:name w:val="表格文字"/>
    <w:next w:val="1208"/>
    <w:qFormat/>
    <w:pPr>
      <w:ind w:firstLine="3584"/>
    </w:pPr>
    <w:rPr>
      <w:rFonts w:ascii="Calibri" w:hAnsi="Calibri"/>
    </w:rPr>
  </w:style>
  <w:style w:type="paragraph" w:styleId="1251" w:customStyle="1">
    <w:name w:val="xl72"/>
    <w:basedOn w:val="845"/>
    <w:next w:val="1107"/>
    <w:qFormat/>
    <w:pPr>
      <w:ind w:left="0" w:firstLine="3584"/>
      <w:spacing w:before="280" w:after="280" w:line="240" w:lineRule="auto"/>
    </w:pPr>
    <w:rPr>
      <w:rFonts w:ascii="Times New Roman" w:hAnsi="Times New Roman" w:cs="Times New Roman"/>
    </w:rPr>
  </w:style>
  <w:style w:type="paragraph" w:styleId="1252" w:customStyle="1">
    <w:name w:val="插图"/>
    <w:next w:val="844"/>
    <w:qFormat/>
    <w:pPr>
      <w:ind w:firstLine="4608"/>
      <w:jc w:val="center"/>
    </w:pPr>
    <w:rPr>
      <w:rFonts w:ascii="Calibri" w:hAnsi="Calibri"/>
    </w:rPr>
  </w:style>
  <w:style w:type="paragraph" w:styleId="1253" w:customStyle="1">
    <w:name w:val="列出段落3"/>
    <w:basedOn w:val="845"/>
    <w:next w:val="1147"/>
    <w:qFormat/>
    <w:pPr>
      <w:ind w:left="420" w:firstLine="3748"/>
      <w:spacing w:before="0" w:after="0" w:line="240" w:lineRule="auto"/>
    </w:pPr>
    <w:rPr>
      <w:rFonts w:ascii="Times New Roman" w:hAnsi="Times New Roman" w:cs="Times New Roman"/>
    </w:rPr>
  </w:style>
  <w:style w:type="paragraph" w:styleId="1254" w:customStyle="1">
    <w:name w:val="目录标题"/>
    <w:basedOn w:val="845"/>
    <w:next w:val="844"/>
    <w:qFormat/>
    <w:pPr>
      <w:ind w:left="419" w:firstLine="7331"/>
      <w:jc w:val="center"/>
      <w:spacing w:before="566" w:after="544" w:line="566" w:lineRule="atLeast"/>
    </w:pPr>
    <w:rPr>
      <w:rFonts w:ascii="Times New Roman" w:hAnsi="Times New Roman" w:cs="Times New Roman"/>
    </w:rPr>
  </w:style>
  <w:style w:type="paragraph" w:styleId="1255" w:customStyle="1">
    <w:name w:val="默认段落字体 Para Char Char Char Char Char Char Char Char Char1 Char Char Char Char"/>
    <w:basedOn w:val="845"/>
    <w:next w:val="1150"/>
    <w:qFormat/>
    <w:pPr>
      <w:ind w:left="0" w:firstLine="2560"/>
      <w:spacing w:before="0" w:after="0" w:line="240" w:lineRule="auto"/>
    </w:pPr>
    <w:rPr>
      <w:rFonts w:ascii="Times New Roman" w:hAnsi="Times New Roman" w:cs="Times New Roman"/>
    </w:rPr>
  </w:style>
  <w:style w:type="paragraph" w:styleId="1256" w:customStyle="1">
    <w:name w:val="WPSOffice手动目录 2"/>
    <w:qFormat/>
    <w:pPr>
      <w:ind w:left="200"/>
    </w:pPr>
  </w:style>
  <w:style w:type="paragraph" w:styleId="1257" w:customStyle="1">
    <w:name w:val="表内文字"/>
    <w:basedOn w:val="845"/>
    <w:next w:val="886"/>
    <w:qFormat/>
    <w:pPr>
      <w:ind w:left="0" w:firstLine="7680"/>
      <w:jc w:val="center"/>
      <w:spacing w:before="50" w:after="50" w:line="240" w:lineRule="auto"/>
    </w:pPr>
    <w:rPr>
      <w:rFonts w:ascii="Times New Roman" w:hAnsi="Times New Roman" w:cs="Times New Roman"/>
    </w:rPr>
  </w:style>
  <w:style w:type="paragraph" w:styleId="1258" w:customStyle="1">
    <w:name w:val="xl66"/>
    <w:basedOn w:val="845"/>
    <w:next w:val="1240"/>
    <w:qFormat/>
    <w:pPr>
      <w:ind w:left="0" w:firstLine="3584"/>
      <w:spacing w:before="280" w:after="280" w:line="240" w:lineRule="auto"/>
    </w:pPr>
    <w:rPr>
      <w:rFonts w:ascii="Times New Roman" w:hAnsi="Times New Roman" w:cs="Times New Roman"/>
    </w:rPr>
  </w:style>
  <w:style w:type="paragraph" w:styleId="1259" w:customStyle="1">
    <w:name w:val="*正文"/>
    <w:basedOn w:val="844"/>
    <w:qFormat/>
    <w:pPr>
      <w:ind w:left="0" w:firstLine="200"/>
      <w:spacing w:line="360" w:lineRule="auto"/>
    </w:pPr>
    <w:rPr>
      <w:rFonts w:ascii="仿宋_GB2312" w:hAnsi="Times New Roman" w:eastAsia="仿宋_GB2312" w:cs="Times New Roman"/>
      <w:sz w:val="24"/>
      <w:szCs w:val="28"/>
    </w:rPr>
  </w:style>
  <w:style w:type="paragraph" w:styleId="1260" w:customStyle="1">
    <w:name w:val="0"/>
    <w:basedOn w:val="845"/>
    <w:next w:val="1153"/>
    <w:qFormat/>
    <w:pPr>
      <w:ind w:left="0" w:firstLine="2815"/>
      <w:spacing w:before="0" w:after="0" w:line="360" w:lineRule="auto"/>
    </w:pPr>
    <w:rPr>
      <w:rFonts w:ascii="Times New Roman" w:hAnsi="Times New Roman" w:cs="Times New Roman"/>
    </w:rPr>
  </w:style>
  <w:style w:type="table" w:styleId="1261" w:customStyle="1">
    <w:name w:val="网格型1"/>
    <w:basedOn w:val="85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customStyle="1">
    <w:name w:val="font61"/>
    <w:qFormat/>
    <w:rPr>
      <w:rFonts w:hint="default" w:ascii="Times New Roman" w:hAnsi="Times New Roman" w:cs="Times New Roman"/>
      <w:b/>
      <w:bCs/>
      <w:color w:val="000000"/>
      <w:sz w:val="24"/>
      <w:szCs w:val="24"/>
      <w:u w:val="none"/>
    </w:rPr>
  </w:style>
  <w:style w:type="character" w:styleId="1263" w:customStyle="1">
    <w:name w:val="脚注文本 字符"/>
    <w:basedOn w:val="854"/>
    <w:link w:val="894"/>
    <w:rPr>
      <w:rFonts w:ascii="Times New Roman" w:hAnsi="Times New Roman" w:cs="Times New Roman"/>
    </w:rPr>
  </w:style>
  <w:style w:type="paragraph" w:styleId="1264" w:customStyle="1">
    <w:name w:val="表格字体"/>
    <w:basedOn w:val="844"/>
    <w:qFormat/>
    <w:pPr>
      <w:ind w:left="0"/>
      <w:spacing w:line="400" w:lineRule="exact"/>
    </w:pPr>
    <w:rPr>
      <w:rFonts w:hint="eastAsia" w:asciiTheme="minorHAnsi" w:hAnsiTheme="minorHAnsi" w:eastAsiaTheme="minorEastAsia"/>
      <w:bCs/>
      <w:color w:val="000000"/>
      <w:sz w:val="24"/>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E30E1715-FAD2-4F79-8AC7-2B73B46F24C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严工</cp:lastModifiedBy>
  <cp:revision>24</cp:revision>
  <dcterms:created xsi:type="dcterms:W3CDTF">2025-11-14T08:31:00Z</dcterms:created>
  <dcterms:modified xsi:type="dcterms:W3CDTF">2025-11-17T08:20:07Z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